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FB825" w14:textId="4E30AAD5" w:rsidR="004C357B" w:rsidRPr="00C84F38" w:rsidRDefault="004C357B" w:rsidP="004C357B">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#116</w:t>
      </w:r>
      <w:r>
        <w:rPr>
          <w:bCs/>
          <w:noProof w:val="0"/>
          <w:sz w:val="24"/>
          <w:szCs w:val="24"/>
        </w:rPr>
        <w:tab/>
        <w:t>R1-24</w:t>
      </w:r>
      <w:r w:rsidR="001B0AB5">
        <w:rPr>
          <w:bCs/>
          <w:noProof w:val="0"/>
          <w:sz w:val="24"/>
          <w:szCs w:val="24"/>
        </w:rPr>
        <w:t>00646</w:t>
      </w:r>
    </w:p>
    <w:p w14:paraId="30E02940" w14:textId="719296D7" w:rsidR="00CA26CE" w:rsidRPr="00181A8E" w:rsidRDefault="004C357B" w:rsidP="004C357B">
      <w:pPr>
        <w:pStyle w:val="Header"/>
        <w:rPr>
          <w:bCs/>
          <w:noProof w:val="0"/>
          <w:sz w:val="24"/>
          <w:szCs w:val="24"/>
        </w:rPr>
      </w:pPr>
      <w:r>
        <w:rPr>
          <w:bCs/>
          <w:noProof w:val="0"/>
          <w:sz w:val="24"/>
          <w:szCs w:val="24"/>
        </w:rPr>
        <w:t>Athens, Greece, February 26 – March 1, 2024</w:t>
      </w:r>
    </w:p>
    <w:bookmarkEnd w:id="0"/>
    <w:p w14:paraId="2CFE1919" w14:textId="77777777" w:rsidR="00850D96" w:rsidRPr="00181A8E" w:rsidRDefault="00850D96" w:rsidP="003D0842">
      <w:pPr>
        <w:pStyle w:val="Header"/>
        <w:jc w:val="both"/>
        <w:rPr>
          <w:bCs/>
          <w:noProof w:val="0"/>
          <w:sz w:val="24"/>
          <w:lang w:eastAsia="ja-JP"/>
        </w:rPr>
      </w:pPr>
    </w:p>
    <w:p w14:paraId="30E02941" w14:textId="75C242C3"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 xml:space="preserve">Agenda </w:t>
      </w:r>
      <w:r w:rsidR="00165253" w:rsidRPr="00181A8E">
        <w:rPr>
          <w:rFonts w:cs="Arial"/>
          <w:b/>
          <w:bCs/>
          <w:sz w:val="24"/>
          <w:szCs w:val="24"/>
          <w:lang w:val="en-US"/>
        </w:rPr>
        <w:t>item:</w:t>
      </w:r>
      <w:r w:rsidR="00165253" w:rsidRPr="00181A8E">
        <w:rPr>
          <w:rFonts w:cs="Arial"/>
          <w:b/>
          <w:bCs/>
          <w:sz w:val="24"/>
          <w:lang w:val="en-US"/>
        </w:rPr>
        <w:t xml:space="preserve"> </w:t>
      </w:r>
      <w:r w:rsidR="00165253" w:rsidRPr="00181A8E">
        <w:rPr>
          <w:rFonts w:cs="Arial"/>
          <w:b/>
          <w:bCs/>
          <w:sz w:val="24"/>
          <w:lang w:val="en-US"/>
        </w:rPr>
        <w:tab/>
      </w:r>
      <w:r w:rsidR="00165253" w:rsidRPr="00181A8E">
        <w:rPr>
          <w:rFonts w:cs="Arial"/>
          <w:b/>
          <w:bCs/>
          <w:sz w:val="24"/>
          <w:lang w:val="en-US"/>
        </w:rPr>
        <w:tab/>
      </w:r>
      <w:r w:rsidR="00776398">
        <w:rPr>
          <w:rFonts w:cs="Arial"/>
          <w:b/>
          <w:bCs/>
          <w:sz w:val="24"/>
          <w:lang w:val="en-US"/>
        </w:rPr>
        <w:t>8.5</w:t>
      </w:r>
    </w:p>
    <w:p w14:paraId="30E02942" w14:textId="11CBDC88"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 xml:space="preserve">Nokia, </w:t>
      </w:r>
      <w:r w:rsidR="00E67802" w:rsidRPr="00181A8E">
        <w:rPr>
          <w:rFonts w:ascii="Arial" w:hAnsi="Arial" w:cs="Arial"/>
          <w:b/>
          <w:bCs/>
          <w:sz w:val="24"/>
          <w:szCs w:val="24"/>
        </w:rPr>
        <w:t>Nokia</w:t>
      </w:r>
      <w:r w:rsidR="00013455" w:rsidRPr="00181A8E">
        <w:rPr>
          <w:rFonts w:ascii="Arial" w:hAnsi="Arial" w:cs="Arial"/>
          <w:b/>
          <w:bCs/>
          <w:sz w:val="24"/>
          <w:szCs w:val="24"/>
        </w:rPr>
        <w:t xml:space="preserve"> Shanghai Bell</w:t>
      </w:r>
    </w:p>
    <w:p w14:paraId="30E02943" w14:textId="79CED655"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6675AD" w:rsidRPr="00055221">
        <w:rPr>
          <w:rFonts w:ascii="Arial" w:hAnsi="Arial" w:cs="Arial"/>
          <w:b/>
          <w:bCs/>
          <w:sz w:val="24"/>
        </w:rPr>
        <w:t>Remaining Issues</w:t>
      </w:r>
      <w:r w:rsidR="006675AD">
        <w:rPr>
          <w:rFonts w:ascii="Arial" w:hAnsi="Arial" w:cs="Arial"/>
          <w:b/>
          <w:bCs/>
          <w:sz w:val="24"/>
        </w:rPr>
        <w:t xml:space="preserve"> </w:t>
      </w:r>
      <w:r w:rsidR="006675AD" w:rsidRPr="00181A8E">
        <w:rPr>
          <w:rFonts w:ascii="Arial" w:hAnsi="Arial" w:cs="Arial"/>
          <w:b/>
          <w:sz w:val="24"/>
        </w:rPr>
        <w:t>for L1/L2-triggered Mobility</w:t>
      </w:r>
    </w:p>
    <w:p w14:paraId="06460424" w14:textId="680557F0"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Discussion and Decision</w:t>
      </w:r>
    </w:p>
    <w:p w14:paraId="7CF7938E" w14:textId="633C7172" w:rsidR="00ED1327" w:rsidRDefault="00EE7FA7" w:rsidP="003D0842">
      <w:pPr>
        <w:pStyle w:val="Heading1"/>
        <w:jc w:val="both"/>
        <w:rPr>
          <w:lang w:val="en-US"/>
        </w:rPr>
      </w:pPr>
      <w:r w:rsidRPr="00181A8E">
        <w:rPr>
          <w:lang w:val="en-US"/>
        </w:rPr>
        <w:t>Introduction</w:t>
      </w:r>
    </w:p>
    <w:p w14:paraId="6694BF44" w14:textId="77777777" w:rsidR="006675AD" w:rsidRPr="008E3224" w:rsidRDefault="006675AD" w:rsidP="0095404B">
      <w:pPr>
        <w:jc w:val="both"/>
        <w:rPr>
          <w:sz w:val="22"/>
          <w:szCs w:val="22"/>
        </w:rPr>
      </w:pPr>
      <w:proofErr w:type="gramStart"/>
      <w:r w:rsidRPr="008E3224">
        <w:rPr>
          <w:sz w:val="22"/>
          <w:szCs w:val="22"/>
        </w:rPr>
        <w:t>In order to</w:t>
      </w:r>
      <w:proofErr w:type="gramEnd"/>
      <w:r w:rsidRPr="008E3224">
        <w:rPr>
          <w:sz w:val="22"/>
          <w:szCs w:val="22"/>
        </w:rPr>
        <w:t xml:space="preserve"> reduce the mobility latency, in Rel-18 WID on Further NR mobility enhancements, RP-231475 [1],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6675AD" w:rsidRPr="008E3224" w14:paraId="43811775" w14:textId="77777777">
        <w:tc>
          <w:tcPr>
            <w:tcW w:w="9631" w:type="dxa"/>
          </w:tcPr>
          <w:p w14:paraId="737A7CAD" w14:textId="77777777" w:rsidR="006675AD" w:rsidRPr="008E3224" w:rsidRDefault="006675AD" w:rsidP="0095404B">
            <w:pPr>
              <w:numPr>
                <w:ilvl w:val="0"/>
                <w:numId w:val="9"/>
              </w:numPr>
              <w:spacing w:after="0"/>
              <w:jc w:val="both"/>
              <w:rPr>
                <w:bCs/>
                <w:sz w:val="22"/>
                <w:szCs w:val="22"/>
              </w:rPr>
            </w:pPr>
            <w:r w:rsidRPr="008E3224">
              <w:rPr>
                <w:bCs/>
                <w:sz w:val="22"/>
                <w:szCs w:val="22"/>
              </w:rPr>
              <w:t xml:space="preserve">To specify mechanism and procedures of </w:t>
            </w:r>
            <w:r w:rsidRPr="008E3224">
              <w:rPr>
                <w:rFonts w:hint="eastAsia"/>
                <w:bCs/>
                <w:sz w:val="22"/>
                <w:szCs w:val="22"/>
              </w:rPr>
              <w:t>L</w:t>
            </w:r>
            <w:r w:rsidRPr="008E3224">
              <w:rPr>
                <w:bCs/>
                <w:sz w:val="22"/>
                <w:szCs w:val="22"/>
              </w:rPr>
              <w:t>1/L2 based inter-cell mobility for mobility latency reduction:</w:t>
            </w:r>
          </w:p>
          <w:p w14:paraId="3D0DE50B" w14:textId="77777777" w:rsidR="006675AD" w:rsidRPr="008E3224" w:rsidRDefault="006675AD" w:rsidP="0095404B">
            <w:pPr>
              <w:numPr>
                <w:ilvl w:val="1"/>
                <w:numId w:val="5"/>
              </w:numPr>
              <w:spacing w:after="0"/>
              <w:jc w:val="both"/>
              <w:rPr>
                <w:bCs/>
                <w:i/>
                <w:sz w:val="22"/>
                <w:szCs w:val="22"/>
              </w:rPr>
            </w:pPr>
            <w:r w:rsidRPr="008E3224">
              <w:rPr>
                <w:bCs/>
                <w:sz w:val="22"/>
                <w:szCs w:val="22"/>
              </w:rPr>
              <w:t>Configuration and maintenance for multiple candidate cells to allow fast application of configurations for candidate cells [RAN2, RAN3]</w:t>
            </w:r>
          </w:p>
          <w:p w14:paraId="5918BBEC" w14:textId="77777777" w:rsidR="006675AD" w:rsidRPr="008E3224" w:rsidRDefault="006675AD" w:rsidP="0095404B">
            <w:pPr>
              <w:numPr>
                <w:ilvl w:val="0"/>
                <w:numId w:val="5"/>
              </w:numPr>
              <w:spacing w:after="0"/>
              <w:jc w:val="both"/>
              <w:rPr>
                <w:bCs/>
                <w:sz w:val="22"/>
                <w:szCs w:val="22"/>
                <w:highlight w:val="yellow"/>
              </w:rPr>
            </w:pPr>
            <w:r w:rsidRPr="008E3224">
              <w:rPr>
                <w:bCs/>
                <w:sz w:val="22"/>
                <w:szCs w:val="22"/>
                <w:highlight w:val="yellow"/>
              </w:rPr>
              <w:t xml:space="preserve">Dynamic switch mechanism among candidate serving cells (including </w:t>
            </w:r>
            <w:proofErr w:type="spellStart"/>
            <w:r w:rsidRPr="008E3224">
              <w:rPr>
                <w:bCs/>
                <w:sz w:val="22"/>
                <w:szCs w:val="22"/>
                <w:highlight w:val="yellow"/>
              </w:rPr>
              <w:t>SpCell</w:t>
            </w:r>
            <w:proofErr w:type="spellEnd"/>
            <w:r w:rsidRPr="008E3224">
              <w:rPr>
                <w:bCs/>
                <w:sz w:val="22"/>
                <w:szCs w:val="22"/>
                <w:highlight w:val="yellow"/>
              </w:rPr>
              <w:t xml:space="preserve"> and </w:t>
            </w:r>
            <w:proofErr w:type="spellStart"/>
            <w:r w:rsidRPr="008E3224">
              <w:rPr>
                <w:bCs/>
                <w:sz w:val="22"/>
                <w:szCs w:val="22"/>
                <w:highlight w:val="yellow"/>
              </w:rPr>
              <w:t>SCell</w:t>
            </w:r>
            <w:proofErr w:type="spellEnd"/>
            <w:r w:rsidRPr="008E3224">
              <w:rPr>
                <w:bCs/>
                <w:sz w:val="22"/>
                <w:szCs w:val="22"/>
                <w:highlight w:val="yellow"/>
              </w:rPr>
              <w:t>) for the potential applicable scenarios based on L1</w:t>
            </w:r>
            <w:r w:rsidRPr="008E3224">
              <w:rPr>
                <w:rFonts w:hint="eastAsia"/>
                <w:bCs/>
                <w:sz w:val="22"/>
                <w:szCs w:val="22"/>
                <w:highlight w:val="yellow"/>
              </w:rPr>
              <w:t>/</w:t>
            </w:r>
            <w:r w:rsidRPr="008E3224">
              <w:rPr>
                <w:bCs/>
                <w:sz w:val="22"/>
                <w:szCs w:val="22"/>
                <w:highlight w:val="yellow"/>
              </w:rPr>
              <w:t xml:space="preserve">L2 </w:t>
            </w:r>
            <w:proofErr w:type="spellStart"/>
            <w:r w:rsidRPr="008E3224">
              <w:rPr>
                <w:bCs/>
                <w:sz w:val="22"/>
                <w:szCs w:val="22"/>
                <w:highlight w:val="yellow"/>
              </w:rPr>
              <w:t>signalling</w:t>
            </w:r>
            <w:proofErr w:type="spellEnd"/>
            <w:r w:rsidRPr="008E3224">
              <w:rPr>
                <w:bCs/>
                <w:sz w:val="22"/>
                <w:szCs w:val="22"/>
                <w:highlight w:val="yellow"/>
              </w:rPr>
              <w:t xml:space="preserve"> [RAN2, RAN1]</w:t>
            </w:r>
          </w:p>
          <w:p w14:paraId="24EE4047" w14:textId="77777777" w:rsidR="006675AD" w:rsidRPr="008E3224" w:rsidRDefault="006675AD" w:rsidP="0095404B">
            <w:pPr>
              <w:numPr>
                <w:ilvl w:val="0"/>
                <w:numId w:val="5"/>
              </w:numPr>
              <w:spacing w:after="0"/>
              <w:jc w:val="both"/>
              <w:rPr>
                <w:bCs/>
                <w:sz w:val="22"/>
                <w:szCs w:val="22"/>
                <w:highlight w:val="yellow"/>
              </w:rPr>
            </w:pPr>
            <w:r w:rsidRPr="008E3224">
              <w:rPr>
                <w:bCs/>
                <w:sz w:val="22"/>
                <w:szCs w:val="22"/>
                <w:highlight w:val="yellow"/>
              </w:rPr>
              <w:t xml:space="preserve">L1 enhancements for inter-cell beam management, including </w:t>
            </w:r>
            <w:r w:rsidRPr="008E3224">
              <w:rPr>
                <w:rFonts w:hint="eastAsia"/>
                <w:bCs/>
                <w:sz w:val="22"/>
                <w:szCs w:val="22"/>
                <w:highlight w:val="yellow"/>
              </w:rPr>
              <w:t>L</w:t>
            </w:r>
            <w:r w:rsidRPr="008E3224">
              <w:rPr>
                <w:bCs/>
                <w:sz w:val="22"/>
                <w:szCs w:val="22"/>
                <w:highlight w:val="yellow"/>
              </w:rPr>
              <w:t>1 measurement and reporting, and beam indication [RAN1, RAN2]</w:t>
            </w:r>
          </w:p>
          <w:p w14:paraId="63249AB7" w14:textId="77777777" w:rsidR="006675AD" w:rsidRPr="008E3224" w:rsidRDefault="006675AD" w:rsidP="0095404B">
            <w:pPr>
              <w:numPr>
                <w:ilvl w:val="1"/>
                <w:numId w:val="5"/>
              </w:numPr>
              <w:spacing w:after="0"/>
              <w:jc w:val="both"/>
              <w:rPr>
                <w:bCs/>
                <w:i/>
                <w:sz w:val="22"/>
                <w:szCs w:val="22"/>
                <w:highlight w:val="yellow"/>
              </w:rPr>
            </w:pPr>
            <w:r w:rsidRPr="008E3224">
              <w:rPr>
                <w:bCs/>
                <w:i/>
                <w:sz w:val="22"/>
                <w:szCs w:val="22"/>
                <w:highlight w:val="yellow"/>
              </w:rPr>
              <w:t xml:space="preserve">Note 1: Early RAN2 involvement is necessary, including the possibility of further clarifying the interaction between this bullet with the previous </w:t>
            </w:r>
            <w:proofErr w:type="gramStart"/>
            <w:r w:rsidRPr="008E3224">
              <w:rPr>
                <w:bCs/>
                <w:i/>
                <w:sz w:val="22"/>
                <w:szCs w:val="22"/>
                <w:highlight w:val="yellow"/>
              </w:rPr>
              <w:t>bullet</w:t>
            </w:r>
            <w:proofErr w:type="gramEnd"/>
          </w:p>
          <w:p w14:paraId="0E503DCB" w14:textId="77777777" w:rsidR="006675AD" w:rsidRPr="008E3224" w:rsidRDefault="006675AD" w:rsidP="0095404B">
            <w:pPr>
              <w:numPr>
                <w:ilvl w:val="1"/>
                <w:numId w:val="5"/>
              </w:numPr>
              <w:spacing w:after="0"/>
              <w:jc w:val="both"/>
              <w:rPr>
                <w:bCs/>
                <w:i/>
                <w:sz w:val="22"/>
                <w:szCs w:val="22"/>
                <w:highlight w:val="yellow"/>
              </w:rPr>
            </w:pPr>
            <w:r w:rsidRPr="008E3224">
              <w:rPr>
                <w:rFonts w:hint="eastAsia"/>
                <w:bCs/>
                <w:i/>
                <w:sz w:val="22"/>
                <w:szCs w:val="22"/>
                <w:highlight w:val="yellow"/>
                <w:lang w:eastAsia="zh-TW"/>
              </w:rPr>
              <w:t>N</w:t>
            </w:r>
            <w:r w:rsidRPr="008E3224">
              <w:rPr>
                <w:bCs/>
                <w:i/>
                <w:sz w:val="22"/>
                <w:szCs w:val="22"/>
                <w:highlight w:val="yellow"/>
                <w:lang w:eastAsia="zh-TW"/>
              </w:rPr>
              <w:t>ote 2: Only SSB-based L1 measurement is supported in this release.</w:t>
            </w:r>
          </w:p>
          <w:p w14:paraId="375F4A05" w14:textId="77777777" w:rsidR="006675AD" w:rsidRPr="00776398" w:rsidRDefault="006675AD" w:rsidP="0095404B">
            <w:pPr>
              <w:numPr>
                <w:ilvl w:val="0"/>
                <w:numId w:val="5"/>
              </w:numPr>
              <w:spacing w:after="0"/>
              <w:jc w:val="both"/>
              <w:rPr>
                <w:bCs/>
                <w:sz w:val="22"/>
                <w:szCs w:val="22"/>
                <w:highlight w:val="yellow"/>
              </w:rPr>
            </w:pPr>
            <w:r w:rsidRPr="00776398">
              <w:rPr>
                <w:bCs/>
                <w:sz w:val="22"/>
                <w:szCs w:val="22"/>
                <w:highlight w:val="yellow"/>
              </w:rPr>
              <w:t>Timing Advance management [RAN1, RAN2]</w:t>
            </w:r>
          </w:p>
          <w:p w14:paraId="5DA78146" w14:textId="77777777" w:rsidR="006675AD" w:rsidRPr="008E3224" w:rsidRDefault="006675AD" w:rsidP="0095404B">
            <w:pPr>
              <w:numPr>
                <w:ilvl w:val="0"/>
                <w:numId w:val="5"/>
              </w:numPr>
              <w:spacing w:after="0"/>
              <w:jc w:val="both"/>
              <w:rPr>
                <w:bCs/>
                <w:sz w:val="22"/>
                <w:szCs w:val="22"/>
              </w:rPr>
            </w:pPr>
            <w:r w:rsidRPr="008E3224">
              <w:rPr>
                <w:bCs/>
                <w:sz w:val="22"/>
                <w:szCs w:val="22"/>
              </w:rPr>
              <w:t>CU-DU interface signaling to support L1/</w:t>
            </w:r>
            <w:r w:rsidRPr="008E3224">
              <w:rPr>
                <w:rFonts w:hint="eastAsia"/>
                <w:bCs/>
                <w:sz w:val="22"/>
                <w:szCs w:val="22"/>
              </w:rPr>
              <w:t>L</w:t>
            </w:r>
            <w:r w:rsidRPr="008E3224">
              <w:rPr>
                <w:bCs/>
                <w:sz w:val="22"/>
                <w:szCs w:val="22"/>
              </w:rPr>
              <w:t>2 mobility, if needed [RAN3]</w:t>
            </w:r>
          </w:p>
          <w:p w14:paraId="7E174400" w14:textId="77777777" w:rsidR="006675AD" w:rsidRPr="008E3224" w:rsidRDefault="006675AD" w:rsidP="0095404B">
            <w:pPr>
              <w:spacing w:after="0"/>
              <w:jc w:val="both"/>
              <w:rPr>
                <w:bCs/>
                <w:sz w:val="22"/>
                <w:szCs w:val="22"/>
              </w:rPr>
            </w:pPr>
          </w:p>
          <w:p w14:paraId="5D98B194" w14:textId="77777777" w:rsidR="006675AD" w:rsidRPr="008E3224" w:rsidRDefault="006675AD" w:rsidP="0095404B">
            <w:pPr>
              <w:spacing w:after="0"/>
              <w:ind w:left="720"/>
              <w:jc w:val="both"/>
              <w:rPr>
                <w:bCs/>
                <w:i/>
                <w:sz w:val="22"/>
                <w:szCs w:val="22"/>
              </w:rPr>
            </w:pPr>
            <w:r w:rsidRPr="008E3224">
              <w:rPr>
                <w:bCs/>
                <w:i/>
                <w:sz w:val="22"/>
                <w:szCs w:val="22"/>
              </w:rPr>
              <w:t>Note 3: FR2 specific enhancements are not precluded, if any.</w:t>
            </w:r>
          </w:p>
          <w:p w14:paraId="45E16517" w14:textId="77777777" w:rsidR="006675AD" w:rsidRPr="008E3224" w:rsidRDefault="006675AD" w:rsidP="0095404B">
            <w:pPr>
              <w:spacing w:after="0"/>
              <w:ind w:left="720"/>
              <w:jc w:val="both"/>
              <w:rPr>
                <w:bCs/>
                <w:i/>
                <w:sz w:val="22"/>
                <w:szCs w:val="22"/>
              </w:rPr>
            </w:pPr>
            <w:r w:rsidRPr="008E3224">
              <w:rPr>
                <w:bCs/>
                <w:i/>
                <w:sz w:val="22"/>
                <w:szCs w:val="22"/>
              </w:rPr>
              <w:t>Note 4: The procedure of L1/L2 based inter-cell mobility are applicable to the following scenarios:</w:t>
            </w:r>
          </w:p>
          <w:p w14:paraId="72EFF387" w14:textId="77777777" w:rsidR="006675AD" w:rsidRPr="008E3224" w:rsidRDefault="006675AD" w:rsidP="0095404B">
            <w:pPr>
              <w:numPr>
                <w:ilvl w:val="2"/>
                <w:numId w:val="6"/>
              </w:numPr>
              <w:spacing w:after="0"/>
              <w:ind w:left="1443"/>
              <w:jc w:val="both"/>
              <w:rPr>
                <w:bCs/>
                <w:i/>
                <w:sz w:val="22"/>
                <w:szCs w:val="22"/>
              </w:rPr>
            </w:pPr>
            <w:r w:rsidRPr="008E3224">
              <w:rPr>
                <w:bCs/>
                <w:i/>
                <w:sz w:val="22"/>
                <w:szCs w:val="22"/>
              </w:rPr>
              <w:t xml:space="preserve">Standalone, CA and NR-DC case with serving cell change within one CG, prioritizing </w:t>
            </w:r>
            <w:proofErr w:type="gramStart"/>
            <w:r w:rsidRPr="008E3224">
              <w:rPr>
                <w:bCs/>
                <w:i/>
                <w:sz w:val="22"/>
                <w:szCs w:val="22"/>
              </w:rPr>
              <w:t>MCG</w:t>
            </w:r>
            <w:proofErr w:type="gramEnd"/>
          </w:p>
          <w:p w14:paraId="7A5E6984" w14:textId="77777777" w:rsidR="006675AD" w:rsidRPr="008E3224" w:rsidRDefault="006675AD" w:rsidP="0095404B">
            <w:pPr>
              <w:numPr>
                <w:ilvl w:val="2"/>
                <w:numId w:val="6"/>
              </w:numPr>
              <w:spacing w:after="0"/>
              <w:ind w:left="1443"/>
              <w:jc w:val="both"/>
              <w:rPr>
                <w:bCs/>
                <w:i/>
                <w:sz w:val="22"/>
                <w:szCs w:val="22"/>
              </w:rPr>
            </w:pPr>
            <w:r w:rsidRPr="008E3224">
              <w:rPr>
                <w:bCs/>
                <w:i/>
                <w:sz w:val="22"/>
                <w:szCs w:val="22"/>
              </w:rPr>
              <w:t>Intra-DU case and intra-CU inter-DU case (applicable for Standalone and CA: no new RAN interfaces are expected)</w:t>
            </w:r>
          </w:p>
          <w:p w14:paraId="1302E750" w14:textId="77777777" w:rsidR="006675AD" w:rsidRPr="008E3224" w:rsidRDefault="006675AD" w:rsidP="0095404B">
            <w:pPr>
              <w:numPr>
                <w:ilvl w:val="2"/>
                <w:numId w:val="6"/>
              </w:numPr>
              <w:spacing w:after="0"/>
              <w:ind w:left="1443"/>
              <w:jc w:val="both"/>
              <w:rPr>
                <w:bCs/>
                <w:i/>
                <w:sz w:val="22"/>
                <w:szCs w:val="22"/>
              </w:rPr>
            </w:pPr>
            <w:r w:rsidRPr="008E3224">
              <w:rPr>
                <w:bCs/>
                <w:i/>
                <w:sz w:val="22"/>
                <w:szCs w:val="22"/>
              </w:rPr>
              <w:t>Both intra-frequency and inter-frequency</w:t>
            </w:r>
          </w:p>
          <w:p w14:paraId="7170B35D" w14:textId="77777777" w:rsidR="006675AD" w:rsidRPr="008E3224" w:rsidRDefault="006675AD" w:rsidP="0095404B">
            <w:pPr>
              <w:numPr>
                <w:ilvl w:val="2"/>
                <w:numId w:val="6"/>
              </w:numPr>
              <w:spacing w:after="0"/>
              <w:ind w:left="1443"/>
              <w:jc w:val="both"/>
              <w:rPr>
                <w:bCs/>
                <w:i/>
                <w:sz w:val="22"/>
                <w:szCs w:val="22"/>
              </w:rPr>
            </w:pPr>
            <w:r w:rsidRPr="008E3224">
              <w:rPr>
                <w:bCs/>
                <w:i/>
                <w:sz w:val="22"/>
                <w:szCs w:val="22"/>
              </w:rPr>
              <w:t>Both FR1 and FR2</w:t>
            </w:r>
          </w:p>
          <w:p w14:paraId="0B9DE5AF" w14:textId="77777777" w:rsidR="006675AD" w:rsidRPr="008E3224" w:rsidRDefault="006675AD" w:rsidP="0095404B">
            <w:pPr>
              <w:numPr>
                <w:ilvl w:val="2"/>
                <w:numId w:val="6"/>
              </w:numPr>
              <w:overflowPunct/>
              <w:autoSpaceDE/>
              <w:autoSpaceDN/>
              <w:adjustRightInd/>
              <w:spacing w:after="0" w:line="256" w:lineRule="auto"/>
              <w:ind w:left="1443"/>
              <w:jc w:val="both"/>
              <w:textAlignment w:val="auto"/>
              <w:rPr>
                <w:i/>
                <w:sz w:val="22"/>
                <w:szCs w:val="22"/>
              </w:rPr>
            </w:pPr>
            <w:r w:rsidRPr="008E3224">
              <w:rPr>
                <w:bCs/>
                <w:i/>
                <w:sz w:val="22"/>
                <w:szCs w:val="22"/>
              </w:rPr>
              <w:t>Source and target cells may be synchronized or non-synchronized</w:t>
            </w:r>
          </w:p>
        </w:tc>
      </w:tr>
    </w:tbl>
    <w:p w14:paraId="4A6DB5C6" w14:textId="77777777" w:rsidR="006675AD" w:rsidRPr="008E3224" w:rsidRDefault="006675AD" w:rsidP="0095404B">
      <w:pPr>
        <w:spacing w:after="0"/>
        <w:jc w:val="both"/>
        <w:rPr>
          <w:rFonts w:ascii="Times" w:hAnsi="Times" w:cs="Times"/>
          <w:sz w:val="22"/>
          <w:szCs w:val="22"/>
          <w:lang w:eastAsia="ja-JP"/>
        </w:rPr>
      </w:pPr>
    </w:p>
    <w:p w14:paraId="406ADA03" w14:textId="2DF3BDEF" w:rsidR="00776398" w:rsidRDefault="006675AD" w:rsidP="0095404B">
      <w:pPr>
        <w:jc w:val="both"/>
        <w:rPr>
          <w:sz w:val="22"/>
          <w:szCs w:val="22"/>
          <w:lang w:eastAsia="ja-JP"/>
        </w:rPr>
      </w:pPr>
      <w:r w:rsidRPr="008E3224">
        <w:rPr>
          <w:sz w:val="22"/>
          <w:szCs w:val="22"/>
          <w:lang w:eastAsia="ja-JP"/>
        </w:rPr>
        <w:t>In the last several RAN1 meetings on Rel-18 LTM, many agreements have been made on L1 measurements, reporting, target cell beam indication, cell switch command,</w:t>
      </w:r>
      <w:r w:rsidR="00776398">
        <w:rPr>
          <w:sz w:val="22"/>
          <w:szCs w:val="22"/>
          <w:lang w:eastAsia="ja-JP"/>
        </w:rPr>
        <w:t xml:space="preserve"> </w:t>
      </w:r>
      <w:r w:rsidRPr="008E3224">
        <w:rPr>
          <w:sz w:val="22"/>
          <w:szCs w:val="22"/>
          <w:lang w:eastAsia="ja-JP"/>
        </w:rPr>
        <w:t>candidate cell procedures</w:t>
      </w:r>
      <w:r w:rsidR="00776398">
        <w:rPr>
          <w:sz w:val="22"/>
          <w:szCs w:val="22"/>
          <w:lang w:eastAsia="ja-JP"/>
        </w:rPr>
        <w:t xml:space="preserve">, and </w:t>
      </w:r>
      <w:r w:rsidR="00776398" w:rsidRPr="00776398">
        <w:rPr>
          <w:sz w:val="22"/>
          <w:szCs w:val="22"/>
          <w:lang w:eastAsia="ja-JP"/>
        </w:rPr>
        <w:t>timing advance (TA) management</w:t>
      </w:r>
      <w:r w:rsidR="00776398">
        <w:rPr>
          <w:sz w:val="22"/>
          <w:szCs w:val="22"/>
          <w:lang w:eastAsia="ja-JP"/>
        </w:rPr>
        <w:t xml:space="preserve"> using PDCCH ordered early RACH and UE-based TA measurements.</w:t>
      </w:r>
    </w:p>
    <w:p w14:paraId="4DDE5CA3" w14:textId="3390FCA6" w:rsidR="006675AD" w:rsidRPr="008E3224" w:rsidRDefault="006675AD" w:rsidP="0095404B">
      <w:pPr>
        <w:jc w:val="both"/>
        <w:rPr>
          <w:sz w:val="22"/>
          <w:szCs w:val="22"/>
        </w:rPr>
      </w:pPr>
      <w:r w:rsidRPr="008E3224">
        <w:rPr>
          <w:sz w:val="22"/>
          <w:szCs w:val="22"/>
          <w:lang w:eastAsia="ja-JP"/>
        </w:rPr>
        <w:t>In this contribution, we discuss the remaining open points related to beam indication</w:t>
      </w:r>
      <w:r w:rsidR="00776398">
        <w:rPr>
          <w:sz w:val="22"/>
          <w:szCs w:val="22"/>
          <w:lang w:eastAsia="ja-JP"/>
        </w:rPr>
        <w:t xml:space="preserve">, </w:t>
      </w:r>
      <w:r w:rsidRPr="008E3224">
        <w:rPr>
          <w:sz w:val="22"/>
          <w:szCs w:val="22"/>
          <w:lang w:eastAsia="ja-JP"/>
        </w:rPr>
        <w:t>L1 measurement reporting</w:t>
      </w:r>
      <w:r w:rsidR="00776398">
        <w:rPr>
          <w:sz w:val="22"/>
          <w:szCs w:val="22"/>
          <w:lang w:eastAsia="ja-JP"/>
        </w:rPr>
        <w:t xml:space="preserve">, </w:t>
      </w:r>
      <w:r w:rsidR="0071155C">
        <w:rPr>
          <w:sz w:val="22"/>
          <w:szCs w:val="22"/>
          <w:lang w:eastAsia="ja-JP"/>
        </w:rPr>
        <w:t>and TA management</w:t>
      </w:r>
      <w:r w:rsidR="00776398" w:rsidRPr="007F73C2">
        <w:rPr>
          <w:sz w:val="22"/>
          <w:szCs w:val="22"/>
          <w:lang w:eastAsia="ja-JP"/>
        </w:rPr>
        <w:t>.</w:t>
      </w:r>
    </w:p>
    <w:p w14:paraId="71230483" w14:textId="6C94E688" w:rsidR="00305297" w:rsidRPr="00181A8E" w:rsidRDefault="007820D0" w:rsidP="003D0842">
      <w:pPr>
        <w:pStyle w:val="Heading1"/>
        <w:jc w:val="both"/>
        <w:rPr>
          <w:lang w:val="en-US"/>
        </w:rPr>
      </w:pPr>
      <w:bookmarkStart w:id="1" w:name="_Hlk510705081"/>
      <w:r w:rsidRPr="00181A8E">
        <w:rPr>
          <w:lang w:val="en-US"/>
        </w:rPr>
        <w:t>Discussion</w:t>
      </w:r>
    </w:p>
    <w:p w14:paraId="198E091A" w14:textId="67BA4E53" w:rsidR="00044894" w:rsidRDefault="00A64B53" w:rsidP="00044894">
      <w:pPr>
        <w:pStyle w:val="Heading2"/>
        <w:jc w:val="both"/>
        <w:rPr>
          <w:lang w:val="en-US"/>
        </w:rPr>
      </w:pPr>
      <w:r>
        <w:rPr>
          <w:lang w:val="en-US"/>
        </w:rPr>
        <w:t>Beam Indication</w:t>
      </w:r>
    </w:p>
    <w:p w14:paraId="513ECB2A" w14:textId="4D1AF8E4" w:rsidR="000675BF" w:rsidRDefault="000675BF" w:rsidP="00985862">
      <w:pPr>
        <w:pStyle w:val="Heading3"/>
      </w:pPr>
      <w:r>
        <w:t xml:space="preserve">Beam indication for RACH-less cell </w:t>
      </w:r>
      <w:proofErr w:type="gramStart"/>
      <w:r>
        <w:t>switching</w:t>
      </w:r>
      <w:proofErr w:type="gramEnd"/>
    </w:p>
    <w:p w14:paraId="7104E3DF" w14:textId="4D409512" w:rsidR="000675BF" w:rsidRPr="000675BF" w:rsidRDefault="000675BF" w:rsidP="000675BF">
      <w:pPr>
        <w:rPr>
          <w:sz w:val="22"/>
          <w:szCs w:val="22"/>
          <w:lang w:val="en-GB"/>
        </w:rPr>
      </w:pPr>
      <w:r w:rsidRPr="000675BF">
        <w:rPr>
          <w:sz w:val="22"/>
          <w:szCs w:val="22"/>
          <w:lang w:val="en-GB"/>
        </w:rPr>
        <w:t xml:space="preserve">The UE procedure for receiving </w:t>
      </w:r>
      <w:r w:rsidR="00C30766">
        <w:rPr>
          <w:sz w:val="22"/>
          <w:szCs w:val="22"/>
          <w:lang w:val="en-GB"/>
        </w:rPr>
        <w:t xml:space="preserve">and applying </w:t>
      </w:r>
      <w:r w:rsidRPr="000675BF">
        <w:rPr>
          <w:sz w:val="22"/>
          <w:szCs w:val="22"/>
          <w:lang w:val="en-GB"/>
        </w:rPr>
        <w:t xml:space="preserve">beam indication </w:t>
      </w:r>
      <w:r w:rsidR="00C30766">
        <w:rPr>
          <w:sz w:val="22"/>
          <w:szCs w:val="22"/>
          <w:lang w:val="en-GB"/>
        </w:rPr>
        <w:t xml:space="preserve">given </w:t>
      </w:r>
      <w:r w:rsidRPr="000675BF">
        <w:rPr>
          <w:sz w:val="22"/>
          <w:szCs w:val="22"/>
          <w:lang w:val="en-GB"/>
        </w:rPr>
        <w:t xml:space="preserve">in the cell switch MAC-CE command </w:t>
      </w:r>
      <w:r w:rsidR="00C30766" w:rsidRPr="000675BF">
        <w:rPr>
          <w:sz w:val="22"/>
          <w:szCs w:val="22"/>
          <w:lang w:val="en-GB"/>
        </w:rPr>
        <w:t>has been described in clause 21, 38.213 [3]:</w:t>
      </w:r>
    </w:p>
    <w:p w14:paraId="63A6C524" w14:textId="41A3B8EB" w:rsidR="000675BF" w:rsidRPr="000675BF" w:rsidRDefault="00C30766" w:rsidP="0095404B">
      <w:pPr>
        <w:jc w:val="both"/>
        <w:rPr>
          <w:sz w:val="22"/>
          <w:szCs w:val="22"/>
          <w:lang w:val="en-GB"/>
        </w:rPr>
      </w:pPr>
      <w:r w:rsidRPr="000675BF">
        <w:rPr>
          <w:noProof/>
          <w:sz w:val="22"/>
          <w:szCs w:val="22"/>
          <w:lang w:val="en-GB"/>
        </w:rPr>
        <w:lastRenderedPageBreak/>
        <mc:AlternateContent>
          <mc:Choice Requires="wps">
            <w:drawing>
              <wp:anchor distT="45720" distB="45720" distL="114300" distR="114300" simplePos="0" relativeHeight="251660290" behindDoc="0" locked="0" layoutInCell="1" allowOverlap="1" wp14:anchorId="7FD1C634" wp14:editId="44A628C3">
                <wp:simplePos x="0" y="0"/>
                <wp:positionH relativeFrom="margin">
                  <wp:align>center</wp:align>
                </wp:positionH>
                <wp:positionV relativeFrom="paragraph">
                  <wp:posOffset>32385</wp:posOffset>
                </wp:positionV>
                <wp:extent cx="6043295" cy="1404620"/>
                <wp:effectExtent l="0" t="0" r="14605" b="17780"/>
                <wp:wrapTopAndBottom/>
                <wp:docPr id="15256379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3295" cy="1404620"/>
                        </a:xfrm>
                        <a:prstGeom prst="rect">
                          <a:avLst/>
                        </a:prstGeom>
                        <a:solidFill>
                          <a:srgbClr val="FFFFFF"/>
                        </a:solidFill>
                        <a:ln w="9525">
                          <a:solidFill>
                            <a:srgbClr val="000000"/>
                          </a:solidFill>
                          <a:miter lim="800000"/>
                          <a:headEnd/>
                          <a:tailEnd/>
                        </a:ln>
                      </wps:spPr>
                      <wps:txbx>
                        <w:txbxContent>
                          <w:p w14:paraId="26BDAC6D" w14:textId="77777777" w:rsidR="000675BF" w:rsidRPr="00557E86" w:rsidRDefault="000675BF" w:rsidP="000675BF">
                            <w:pPr>
                              <w:rPr>
                                <w:b/>
                                <w:bCs/>
                                <w:sz w:val="32"/>
                                <w:szCs w:val="32"/>
                                <w:lang w:eastAsia="zh-CN"/>
                              </w:rPr>
                            </w:pPr>
                            <w:r w:rsidRPr="00557E86">
                              <w:rPr>
                                <w:b/>
                                <w:bCs/>
                                <w:sz w:val="32"/>
                                <w:szCs w:val="32"/>
                                <w:lang w:eastAsia="zh-CN"/>
                              </w:rPr>
                              <w:t>21</w:t>
                            </w:r>
                            <w:r w:rsidRPr="00557E86">
                              <w:rPr>
                                <w:b/>
                                <w:bCs/>
                                <w:sz w:val="32"/>
                                <w:szCs w:val="32"/>
                                <w:lang w:eastAsia="zh-CN"/>
                              </w:rPr>
                              <w:tab/>
                              <w:t>L1/L2-triggered mobility procedures</w:t>
                            </w:r>
                          </w:p>
                          <w:p w14:paraId="1B43A72E" w14:textId="1E0FC056" w:rsidR="000675BF" w:rsidRPr="00D565FC" w:rsidRDefault="00D565FC" w:rsidP="00D565FC">
                            <w:pPr>
                              <w:snapToGrid w:val="0"/>
                              <w:ind w:left="3692" w:firstLine="284"/>
                              <w:jc w:val="both"/>
                              <w:rPr>
                                <w:b/>
                                <w:bCs/>
                                <w:sz w:val="22"/>
                                <w:szCs w:val="22"/>
                              </w:rPr>
                            </w:pPr>
                            <w:r w:rsidRPr="00D565FC">
                              <w:rPr>
                                <w:rFonts w:eastAsia="Malgun Gothic"/>
                                <w:b/>
                                <w:bCs/>
                                <w:sz w:val="22"/>
                                <w:szCs w:val="22"/>
                              </w:rPr>
                              <w:t>&lt;omitted text&gt;</w:t>
                            </w:r>
                            <w:r w:rsidR="000675BF" w:rsidRPr="00D565FC">
                              <w:rPr>
                                <w:b/>
                                <w:bCs/>
                                <w:sz w:val="22"/>
                                <w:szCs w:val="22"/>
                              </w:rPr>
                              <w:t xml:space="preserve"> </w:t>
                            </w:r>
                          </w:p>
                          <w:p w14:paraId="0D715E64" w14:textId="77777777" w:rsidR="000675BF" w:rsidRPr="00566F58" w:rsidRDefault="000675BF" w:rsidP="000675BF">
                            <w:pPr>
                              <w:spacing w:after="0"/>
                              <w:rPr>
                                <w:sz w:val="22"/>
                                <w:szCs w:val="22"/>
                                <w:lang w:val="en-GB" w:eastAsia="zh-CN"/>
                              </w:rPr>
                            </w:pPr>
                            <w:r w:rsidRPr="00566F58">
                              <w:rPr>
                                <w:sz w:val="22"/>
                                <w:szCs w:val="22"/>
                                <w:highlight w:val="yellow"/>
                              </w:rPr>
                              <w:t xml:space="preserve">A UE can be provided by a MAC CE in a PDSCH reception on the serving cell [11, TS 38.321] a </w:t>
                            </w:r>
                            <w:r w:rsidRPr="00566F58">
                              <w:rPr>
                                <w:i/>
                                <w:iCs/>
                                <w:sz w:val="22"/>
                                <w:szCs w:val="22"/>
                                <w:highlight w:val="yellow"/>
                                <w:lang w:eastAsia="zh-CN"/>
                              </w:rPr>
                              <w:t>TCI-State</w:t>
                            </w:r>
                            <w:r w:rsidRPr="00566F58">
                              <w:rPr>
                                <w:iCs/>
                                <w:sz w:val="22"/>
                                <w:szCs w:val="22"/>
                                <w:highlight w:val="yellow"/>
                                <w:lang w:eastAsia="zh-CN"/>
                              </w:rPr>
                              <w:t xml:space="preserve"> </w:t>
                            </w:r>
                            <w:r w:rsidRPr="00566F58">
                              <w:rPr>
                                <w:sz w:val="22"/>
                                <w:szCs w:val="22"/>
                                <w:highlight w:val="yellow"/>
                              </w:rPr>
                              <w:t xml:space="preserve">and/or </w:t>
                            </w:r>
                            <w:r w:rsidRPr="00566F58">
                              <w:rPr>
                                <w:i/>
                                <w:sz w:val="22"/>
                                <w:szCs w:val="22"/>
                                <w:highlight w:val="yellow"/>
                              </w:rPr>
                              <w:t>TCI-UL-State</w:t>
                            </w:r>
                            <w:r w:rsidRPr="00566F58">
                              <w:rPr>
                                <w:iCs/>
                                <w:sz w:val="22"/>
                                <w:szCs w:val="22"/>
                                <w:highlight w:val="yellow"/>
                                <w:lang w:eastAsia="zh-CN"/>
                              </w:rPr>
                              <w:t xml:space="preserve"> in</w:t>
                            </w:r>
                            <w:r w:rsidRPr="00566F58">
                              <w:rPr>
                                <w:sz w:val="22"/>
                                <w:szCs w:val="22"/>
                                <w:highlight w:val="yellow"/>
                              </w:rPr>
                              <w:t xml:space="preserve"> </w:t>
                            </w:r>
                            <w:r w:rsidRPr="00566F58">
                              <w:rPr>
                                <w:i/>
                                <w:iCs/>
                                <w:sz w:val="22"/>
                                <w:szCs w:val="22"/>
                                <w:highlight w:val="yellow"/>
                              </w:rPr>
                              <w:t>LTM-</w:t>
                            </w:r>
                            <w:r w:rsidRPr="00566F58">
                              <w:rPr>
                                <w:i/>
                                <w:iCs/>
                                <w:sz w:val="22"/>
                                <w:szCs w:val="22"/>
                                <w:highlight w:val="yellow"/>
                                <w:lang w:eastAsia="zh-CN"/>
                              </w:rPr>
                              <w:t>dl-</w:t>
                            </w:r>
                            <w:proofErr w:type="spellStart"/>
                            <w:r w:rsidRPr="00566F58">
                              <w:rPr>
                                <w:i/>
                                <w:iCs/>
                                <w:sz w:val="22"/>
                                <w:szCs w:val="22"/>
                                <w:highlight w:val="yellow"/>
                                <w:lang w:eastAsia="zh-CN"/>
                              </w:rPr>
                              <w:t>OrJointTCI</w:t>
                            </w:r>
                            <w:proofErr w:type="spellEnd"/>
                            <w:r w:rsidRPr="00566F58">
                              <w:rPr>
                                <w:i/>
                                <w:iCs/>
                                <w:sz w:val="22"/>
                                <w:szCs w:val="22"/>
                                <w:highlight w:val="yellow"/>
                                <w:lang w:eastAsia="zh-CN"/>
                              </w:rPr>
                              <w:t>-</w:t>
                            </w:r>
                            <w:proofErr w:type="spellStart"/>
                            <w:r w:rsidRPr="00566F58">
                              <w:rPr>
                                <w:i/>
                                <w:iCs/>
                                <w:sz w:val="22"/>
                                <w:szCs w:val="22"/>
                                <w:highlight w:val="yellow"/>
                                <w:lang w:eastAsia="zh-CN"/>
                              </w:rPr>
                              <w:t>State</w:t>
                            </w:r>
                            <w:r w:rsidRPr="00566F58">
                              <w:rPr>
                                <w:i/>
                                <w:iCs/>
                                <w:sz w:val="22"/>
                                <w:szCs w:val="22"/>
                                <w:highlight w:val="yellow"/>
                              </w:rPr>
                              <w:t>ToAddMod</w:t>
                            </w:r>
                            <w:r w:rsidRPr="00566F58">
                              <w:rPr>
                                <w:i/>
                                <w:iCs/>
                                <w:sz w:val="22"/>
                                <w:szCs w:val="22"/>
                                <w:highlight w:val="yellow"/>
                                <w:lang w:eastAsia="zh-CN"/>
                              </w:rPr>
                              <w:t>List</w:t>
                            </w:r>
                            <w:proofErr w:type="spellEnd"/>
                            <w:r w:rsidRPr="00566F58">
                              <w:rPr>
                                <w:iCs/>
                                <w:sz w:val="22"/>
                                <w:szCs w:val="22"/>
                                <w:highlight w:val="yellow"/>
                                <w:lang w:eastAsia="zh-CN"/>
                              </w:rPr>
                              <w:t xml:space="preserve"> and/or</w:t>
                            </w:r>
                            <w:r w:rsidRPr="00566F58">
                              <w:rPr>
                                <w:sz w:val="22"/>
                                <w:szCs w:val="22"/>
                                <w:highlight w:val="yellow"/>
                              </w:rPr>
                              <w:t xml:space="preserve"> </w:t>
                            </w:r>
                            <w:r w:rsidRPr="00566F58">
                              <w:rPr>
                                <w:i/>
                                <w:iCs/>
                                <w:sz w:val="22"/>
                                <w:szCs w:val="22"/>
                                <w:highlight w:val="yellow"/>
                              </w:rPr>
                              <w:t>LTM-</w:t>
                            </w:r>
                            <w:proofErr w:type="spellStart"/>
                            <w:r w:rsidRPr="00566F58">
                              <w:rPr>
                                <w:i/>
                                <w:iCs/>
                                <w:sz w:val="22"/>
                                <w:szCs w:val="22"/>
                                <w:highlight w:val="yellow"/>
                              </w:rPr>
                              <w:t>ul</w:t>
                            </w:r>
                            <w:proofErr w:type="spellEnd"/>
                            <w:r w:rsidRPr="00566F58">
                              <w:rPr>
                                <w:i/>
                                <w:iCs/>
                                <w:sz w:val="22"/>
                                <w:szCs w:val="22"/>
                                <w:highlight w:val="yellow"/>
                              </w:rPr>
                              <w:t>-TCI-</w:t>
                            </w:r>
                            <w:proofErr w:type="spellStart"/>
                            <w:r w:rsidRPr="00566F58">
                              <w:rPr>
                                <w:i/>
                                <w:iCs/>
                                <w:sz w:val="22"/>
                                <w:szCs w:val="22"/>
                                <w:highlight w:val="yellow"/>
                              </w:rPr>
                              <w:t>ToAddModList</w:t>
                            </w:r>
                            <w:proofErr w:type="spellEnd"/>
                            <w:r w:rsidRPr="00566F58">
                              <w:rPr>
                                <w:iCs/>
                                <w:sz w:val="22"/>
                                <w:szCs w:val="22"/>
                                <w:highlight w:val="yellow"/>
                              </w:rPr>
                              <w:t xml:space="preserve"> indicating a unified TCI state</w:t>
                            </w:r>
                            <w:r w:rsidRPr="00566F58">
                              <w:rPr>
                                <w:sz w:val="22"/>
                                <w:szCs w:val="22"/>
                                <w:highlight w:val="yellow"/>
                                <w:lang w:eastAsia="zh-CN"/>
                              </w:rPr>
                              <w:t xml:space="preserve"> </w:t>
                            </w:r>
                            <w:r w:rsidRPr="00566F58">
                              <w:rPr>
                                <w:sz w:val="22"/>
                                <w:szCs w:val="22"/>
                                <w:highlight w:val="yellow"/>
                              </w:rPr>
                              <w:t xml:space="preserve">[6, TS 38.214] </w:t>
                            </w:r>
                            <w:r w:rsidRPr="00566F58">
                              <w:rPr>
                                <w:sz w:val="22"/>
                                <w:szCs w:val="22"/>
                                <w:highlight w:val="yellow"/>
                                <w:lang w:eastAsia="zh-CN"/>
                              </w:rPr>
                              <w:t xml:space="preserve">for applicable receptions or transmissions on a candidate cell from the number of candidate cells. </w:t>
                            </w:r>
                            <w:r w:rsidRPr="00566F58">
                              <w:rPr>
                                <w:sz w:val="22"/>
                                <w:szCs w:val="22"/>
                                <w:highlight w:val="yellow"/>
                              </w:rPr>
                              <w:t xml:space="preserve">The UE applies the </w:t>
                            </w:r>
                            <w:r w:rsidRPr="00566F58">
                              <w:rPr>
                                <w:i/>
                                <w:sz w:val="22"/>
                                <w:szCs w:val="22"/>
                                <w:highlight w:val="yellow"/>
                              </w:rPr>
                              <w:t>TCI-</w:t>
                            </w:r>
                            <w:r w:rsidRPr="00566F58">
                              <w:rPr>
                                <w:i/>
                                <w:sz w:val="22"/>
                                <w:szCs w:val="22"/>
                                <w:highlight w:val="yellow"/>
                                <w:lang w:eastAsia="zh-CN"/>
                              </w:rPr>
                              <w:t>S</w:t>
                            </w:r>
                            <w:r w:rsidRPr="00566F58">
                              <w:rPr>
                                <w:i/>
                                <w:sz w:val="22"/>
                                <w:szCs w:val="22"/>
                                <w:highlight w:val="yellow"/>
                              </w:rPr>
                              <w:t>tate</w:t>
                            </w:r>
                            <w:r w:rsidRPr="00566F58">
                              <w:rPr>
                                <w:sz w:val="22"/>
                                <w:szCs w:val="22"/>
                                <w:highlight w:val="yellow"/>
                              </w:rPr>
                              <w:t xml:space="preserve"> and/or </w:t>
                            </w:r>
                            <w:r w:rsidRPr="00566F58">
                              <w:rPr>
                                <w:i/>
                                <w:sz w:val="22"/>
                                <w:szCs w:val="22"/>
                                <w:highlight w:val="yellow"/>
                              </w:rPr>
                              <w:t xml:space="preserve">TCI-UL-State, </w:t>
                            </w:r>
                            <w:r w:rsidRPr="00566F58">
                              <w:rPr>
                                <w:sz w:val="22"/>
                                <w:szCs w:val="22"/>
                                <w:highlight w:val="yellow"/>
                              </w:rPr>
                              <w:t xml:space="preserve">if indicated by the MAC CE, from a first slot that is </w:t>
                            </w:r>
                            <m:oMath>
                              <m:r>
                                <m:rPr>
                                  <m:sty m:val="p"/>
                                </m:rPr>
                                <w:rPr>
                                  <w:rFonts w:ascii="Cambria Math" w:hAnsi="Cambria Math"/>
                                  <w:sz w:val="22"/>
                                  <w:szCs w:val="22"/>
                                  <w:highlight w:val="yellow"/>
                                </w:rPr>
                                <m:t>TBD</m:t>
                              </m:r>
                            </m:oMath>
                            <w:r w:rsidRPr="00566F58">
                              <w:rPr>
                                <w:sz w:val="22"/>
                                <w:szCs w:val="22"/>
                                <w:highlight w:val="yellow"/>
                              </w:rPr>
                              <w:t xml:space="preserve"> after the last symbol of a PUCCH or PUSCH with HARQ-ACK information for the PDSCH providing the MAC CE, and </w:t>
                            </w:r>
                            <m:oMath>
                              <m:r>
                                <w:rPr>
                                  <w:rFonts w:ascii="Cambria Math" w:hAnsi="Cambria Math"/>
                                  <w:sz w:val="22"/>
                                  <w:szCs w:val="22"/>
                                  <w:highlight w:val="yellow"/>
                                </w:rPr>
                                <m:t xml:space="preserve">μ </m:t>
                              </m:r>
                            </m:oMath>
                            <w:r w:rsidRPr="00566F58">
                              <w:rPr>
                                <w:sz w:val="22"/>
                                <w:szCs w:val="22"/>
                                <w:highlight w:val="yellow"/>
                              </w:rPr>
                              <w:t>is the SCS configuration for the TBD</w:t>
                            </w:r>
                            <w:r w:rsidRPr="00566F58">
                              <w:rPr>
                                <w:i/>
                                <w:sz w:val="22"/>
                                <w:szCs w:val="22"/>
                                <w:highlight w:val="yellow"/>
                              </w:rPr>
                              <w:t>.</w:t>
                            </w:r>
                            <w:r w:rsidRPr="00566F58">
                              <w:rPr>
                                <w:iCs/>
                                <w:sz w:val="22"/>
                                <w:szCs w:val="22"/>
                                <w:highlight w:val="yellow"/>
                              </w:rPr>
                              <w:t xml:space="preserve"> If the MAC CE triggers a PRACH transmission </w:t>
                            </w:r>
                            <w:r w:rsidRPr="00566F58">
                              <w:rPr>
                                <w:sz w:val="22"/>
                                <w:szCs w:val="22"/>
                                <w:highlight w:val="yellow"/>
                              </w:rPr>
                              <w:t>[11, TS 38.321]</w:t>
                            </w:r>
                            <w:r w:rsidRPr="00566F58">
                              <w:rPr>
                                <w:iCs/>
                                <w:sz w:val="22"/>
                                <w:szCs w:val="22"/>
                                <w:highlight w:val="yellow"/>
                              </w:rPr>
                              <w:t xml:space="preserve">, the UE applies the </w:t>
                            </w:r>
                            <w:r w:rsidRPr="00566F58">
                              <w:rPr>
                                <w:i/>
                                <w:sz w:val="22"/>
                                <w:szCs w:val="22"/>
                                <w:highlight w:val="yellow"/>
                              </w:rPr>
                              <w:t>TCI-</w:t>
                            </w:r>
                            <w:r w:rsidRPr="00566F58">
                              <w:rPr>
                                <w:i/>
                                <w:sz w:val="22"/>
                                <w:szCs w:val="22"/>
                                <w:highlight w:val="yellow"/>
                                <w:lang w:eastAsia="zh-CN"/>
                              </w:rPr>
                              <w:t>S</w:t>
                            </w:r>
                            <w:r w:rsidRPr="00566F58">
                              <w:rPr>
                                <w:i/>
                                <w:sz w:val="22"/>
                                <w:szCs w:val="22"/>
                                <w:highlight w:val="yellow"/>
                              </w:rPr>
                              <w:t>tate</w:t>
                            </w:r>
                            <w:r w:rsidRPr="00566F58">
                              <w:rPr>
                                <w:iCs/>
                                <w:sz w:val="22"/>
                                <w:szCs w:val="22"/>
                                <w:highlight w:val="yellow"/>
                              </w:rPr>
                              <w:t xml:space="preserve"> for receptions on the candidate cell, and applies a spatial domain filter corresponding to the </w:t>
                            </w:r>
                            <w:r w:rsidRPr="00566F58">
                              <w:rPr>
                                <w:i/>
                                <w:sz w:val="22"/>
                                <w:szCs w:val="22"/>
                                <w:highlight w:val="yellow"/>
                              </w:rPr>
                              <w:t>TCI-</w:t>
                            </w:r>
                            <w:r w:rsidRPr="00566F58">
                              <w:rPr>
                                <w:i/>
                                <w:sz w:val="22"/>
                                <w:szCs w:val="22"/>
                                <w:highlight w:val="yellow"/>
                                <w:lang w:eastAsia="zh-CN"/>
                              </w:rPr>
                              <w:t>S</w:t>
                            </w:r>
                            <w:r w:rsidRPr="00566F58">
                              <w:rPr>
                                <w:i/>
                                <w:sz w:val="22"/>
                                <w:szCs w:val="22"/>
                                <w:highlight w:val="yellow"/>
                              </w:rPr>
                              <w:t>tate</w:t>
                            </w:r>
                            <w:r w:rsidRPr="00566F58">
                              <w:rPr>
                                <w:sz w:val="22"/>
                                <w:szCs w:val="22"/>
                                <w:highlight w:val="yellow"/>
                              </w:rPr>
                              <w:t xml:space="preserve"> or the </w:t>
                            </w:r>
                            <w:r w:rsidRPr="00566F58">
                              <w:rPr>
                                <w:i/>
                                <w:sz w:val="22"/>
                                <w:szCs w:val="22"/>
                                <w:highlight w:val="yellow"/>
                              </w:rPr>
                              <w:t>TCI-UL-State</w:t>
                            </w:r>
                            <w:r w:rsidRPr="00566F58">
                              <w:rPr>
                                <w:iCs/>
                                <w:sz w:val="22"/>
                                <w:szCs w:val="22"/>
                                <w:highlight w:val="yellow"/>
                              </w:rPr>
                              <w:t xml:space="preserve"> for transmissions on the candidate cell, that are after the completion of the random access procedure associated with the PRACH transmission on the candidate cell and before a new TCI state is indicated for the candidate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D1C634" id="_x0000_t202" coordsize="21600,21600" o:spt="202" path="m,l,21600r21600,l21600,xe">
                <v:stroke joinstyle="miter"/>
                <v:path gradientshapeok="t" o:connecttype="rect"/>
              </v:shapetype>
              <v:shape id="Text Box 2" o:spid="_x0000_s1026" type="#_x0000_t202" style="position:absolute;left:0;text-align:left;margin-left:0;margin-top:2.55pt;width:475.85pt;height:110.6pt;z-index:25166029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0XpEg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">
                <v:textbox style="mso-fit-shape-to-text:t">
                  <w:txbxContent>
                    <w:p w14:paraId="26BDAC6D" w14:textId="77777777" w:rsidR="000675BF" w:rsidRPr="00557E86" w:rsidRDefault="000675BF" w:rsidP="000675BF">
                      <w:pPr>
                        <w:rPr>
                          <w:b/>
                          <w:bCs/>
                          <w:sz w:val="32"/>
                          <w:szCs w:val="32"/>
                          <w:lang w:eastAsia="zh-CN"/>
                        </w:rPr>
                      </w:pPr>
                      <w:r w:rsidRPr="00557E86">
                        <w:rPr>
                          <w:b/>
                          <w:bCs/>
                          <w:sz w:val="32"/>
                          <w:szCs w:val="32"/>
                          <w:lang w:eastAsia="zh-CN"/>
                        </w:rPr>
                        <w:t>21</w:t>
                      </w:r>
                      <w:r w:rsidRPr="00557E86">
                        <w:rPr>
                          <w:b/>
                          <w:bCs/>
                          <w:sz w:val="32"/>
                          <w:szCs w:val="32"/>
                          <w:lang w:eastAsia="zh-CN"/>
                        </w:rPr>
                        <w:tab/>
                        <w:t>L1/L2-triggered mobility procedures</w:t>
                      </w:r>
                    </w:p>
                    <w:p w14:paraId="1B43A72E" w14:textId="1E0FC056" w:rsidR="000675BF" w:rsidRPr="00D565FC" w:rsidRDefault="00D565FC" w:rsidP="00D565FC">
                      <w:pPr>
                        <w:snapToGrid w:val="0"/>
                        <w:ind w:left="3692" w:firstLine="284"/>
                        <w:jc w:val="both"/>
                        <w:rPr>
                          <w:b/>
                          <w:bCs/>
                          <w:sz w:val="22"/>
                          <w:szCs w:val="22"/>
                        </w:rPr>
                      </w:pPr>
                      <w:r w:rsidRPr="00D565FC">
                        <w:rPr>
                          <w:rFonts w:eastAsia="Malgun Gothic"/>
                          <w:b/>
                          <w:bCs/>
                          <w:sz w:val="22"/>
                          <w:szCs w:val="22"/>
                        </w:rPr>
                        <w:t>&lt;omitted text&gt;</w:t>
                      </w:r>
                      <w:r w:rsidR="000675BF" w:rsidRPr="00D565FC">
                        <w:rPr>
                          <w:b/>
                          <w:bCs/>
                          <w:sz w:val="22"/>
                          <w:szCs w:val="22"/>
                        </w:rPr>
                        <w:t xml:space="preserve"> </w:t>
                      </w:r>
                    </w:p>
                    <w:p w14:paraId="0D715E64" w14:textId="77777777" w:rsidR="000675BF" w:rsidRPr="00566F58" w:rsidRDefault="000675BF" w:rsidP="000675BF">
                      <w:pPr>
                        <w:spacing w:after="0"/>
                        <w:rPr>
                          <w:sz w:val="22"/>
                          <w:szCs w:val="22"/>
                          <w:lang w:val="en-GB" w:eastAsia="zh-CN"/>
                        </w:rPr>
                      </w:pPr>
                      <w:r w:rsidRPr="00566F58">
                        <w:rPr>
                          <w:sz w:val="22"/>
                          <w:szCs w:val="22"/>
                          <w:highlight w:val="yellow"/>
                        </w:rPr>
                        <w:t xml:space="preserve">A UE can be provided by a MAC CE in a PDSCH reception on the serving cell [11, TS 38.321] a </w:t>
                      </w:r>
                      <w:r w:rsidRPr="00566F58">
                        <w:rPr>
                          <w:i/>
                          <w:iCs/>
                          <w:sz w:val="22"/>
                          <w:szCs w:val="22"/>
                          <w:highlight w:val="yellow"/>
                          <w:lang w:eastAsia="zh-CN"/>
                        </w:rPr>
                        <w:t>TCI-State</w:t>
                      </w:r>
                      <w:r w:rsidRPr="00566F58">
                        <w:rPr>
                          <w:iCs/>
                          <w:sz w:val="22"/>
                          <w:szCs w:val="22"/>
                          <w:highlight w:val="yellow"/>
                          <w:lang w:eastAsia="zh-CN"/>
                        </w:rPr>
                        <w:t xml:space="preserve"> </w:t>
                      </w:r>
                      <w:r w:rsidRPr="00566F58">
                        <w:rPr>
                          <w:sz w:val="22"/>
                          <w:szCs w:val="22"/>
                          <w:highlight w:val="yellow"/>
                        </w:rPr>
                        <w:t xml:space="preserve">and/or </w:t>
                      </w:r>
                      <w:r w:rsidRPr="00566F58">
                        <w:rPr>
                          <w:i/>
                          <w:sz w:val="22"/>
                          <w:szCs w:val="22"/>
                          <w:highlight w:val="yellow"/>
                        </w:rPr>
                        <w:t>TCI-UL-State</w:t>
                      </w:r>
                      <w:r w:rsidRPr="00566F58">
                        <w:rPr>
                          <w:iCs/>
                          <w:sz w:val="22"/>
                          <w:szCs w:val="22"/>
                          <w:highlight w:val="yellow"/>
                          <w:lang w:eastAsia="zh-CN"/>
                        </w:rPr>
                        <w:t xml:space="preserve"> in</w:t>
                      </w:r>
                      <w:r w:rsidRPr="00566F58">
                        <w:rPr>
                          <w:sz w:val="22"/>
                          <w:szCs w:val="22"/>
                          <w:highlight w:val="yellow"/>
                        </w:rPr>
                        <w:t xml:space="preserve"> </w:t>
                      </w:r>
                      <w:r w:rsidRPr="00566F58">
                        <w:rPr>
                          <w:i/>
                          <w:iCs/>
                          <w:sz w:val="22"/>
                          <w:szCs w:val="22"/>
                          <w:highlight w:val="yellow"/>
                        </w:rPr>
                        <w:t>LTM-</w:t>
                      </w:r>
                      <w:r w:rsidRPr="00566F58">
                        <w:rPr>
                          <w:i/>
                          <w:iCs/>
                          <w:sz w:val="22"/>
                          <w:szCs w:val="22"/>
                          <w:highlight w:val="yellow"/>
                          <w:lang w:eastAsia="zh-CN"/>
                        </w:rPr>
                        <w:t>dl-OrJointTCI-State</w:t>
                      </w:r>
                      <w:r w:rsidRPr="00566F58">
                        <w:rPr>
                          <w:i/>
                          <w:iCs/>
                          <w:sz w:val="22"/>
                          <w:szCs w:val="22"/>
                          <w:highlight w:val="yellow"/>
                        </w:rPr>
                        <w:t>ToAddMod</w:t>
                      </w:r>
                      <w:r w:rsidRPr="00566F58">
                        <w:rPr>
                          <w:i/>
                          <w:iCs/>
                          <w:sz w:val="22"/>
                          <w:szCs w:val="22"/>
                          <w:highlight w:val="yellow"/>
                          <w:lang w:eastAsia="zh-CN"/>
                        </w:rPr>
                        <w:t>List</w:t>
                      </w:r>
                      <w:r w:rsidRPr="00566F58">
                        <w:rPr>
                          <w:iCs/>
                          <w:sz w:val="22"/>
                          <w:szCs w:val="22"/>
                          <w:highlight w:val="yellow"/>
                          <w:lang w:eastAsia="zh-CN"/>
                        </w:rPr>
                        <w:t xml:space="preserve"> and/or</w:t>
                      </w:r>
                      <w:r w:rsidRPr="00566F58">
                        <w:rPr>
                          <w:sz w:val="22"/>
                          <w:szCs w:val="22"/>
                          <w:highlight w:val="yellow"/>
                        </w:rPr>
                        <w:t xml:space="preserve"> </w:t>
                      </w:r>
                      <w:r w:rsidRPr="00566F58">
                        <w:rPr>
                          <w:i/>
                          <w:iCs/>
                          <w:sz w:val="22"/>
                          <w:szCs w:val="22"/>
                          <w:highlight w:val="yellow"/>
                        </w:rPr>
                        <w:t>LTM-ul-TCI-ToAddModList</w:t>
                      </w:r>
                      <w:r w:rsidRPr="00566F58">
                        <w:rPr>
                          <w:iCs/>
                          <w:sz w:val="22"/>
                          <w:szCs w:val="22"/>
                          <w:highlight w:val="yellow"/>
                        </w:rPr>
                        <w:t xml:space="preserve"> indicating a unified TCI state</w:t>
                      </w:r>
                      <w:r w:rsidRPr="00566F58">
                        <w:rPr>
                          <w:sz w:val="22"/>
                          <w:szCs w:val="22"/>
                          <w:highlight w:val="yellow"/>
                          <w:lang w:eastAsia="zh-CN"/>
                        </w:rPr>
                        <w:t xml:space="preserve"> </w:t>
                      </w:r>
                      <w:r w:rsidRPr="00566F58">
                        <w:rPr>
                          <w:sz w:val="22"/>
                          <w:szCs w:val="22"/>
                          <w:highlight w:val="yellow"/>
                        </w:rPr>
                        <w:t xml:space="preserve">[6, TS 38.214] </w:t>
                      </w:r>
                      <w:r w:rsidRPr="00566F58">
                        <w:rPr>
                          <w:sz w:val="22"/>
                          <w:szCs w:val="22"/>
                          <w:highlight w:val="yellow"/>
                          <w:lang w:eastAsia="zh-CN"/>
                        </w:rPr>
                        <w:t xml:space="preserve">for applicable receptions or transmissions on a candidate cell from the number of candidate cells. </w:t>
                      </w:r>
                      <w:r w:rsidRPr="00566F58">
                        <w:rPr>
                          <w:sz w:val="22"/>
                          <w:szCs w:val="22"/>
                          <w:highlight w:val="yellow"/>
                        </w:rPr>
                        <w:t xml:space="preserve">The UE applies the </w:t>
                      </w:r>
                      <w:r w:rsidRPr="00566F58">
                        <w:rPr>
                          <w:i/>
                          <w:sz w:val="22"/>
                          <w:szCs w:val="22"/>
                          <w:highlight w:val="yellow"/>
                        </w:rPr>
                        <w:t>TCI-</w:t>
                      </w:r>
                      <w:r w:rsidRPr="00566F58">
                        <w:rPr>
                          <w:i/>
                          <w:sz w:val="22"/>
                          <w:szCs w:val="22"/>
                          <w:highlight w:val="yellow"/>
                          <w:lang w:eastAsia="zh-CN"/>
                        </w:rPr>
                        <w:t>S</w:t>
                      </w:r>
                      <w:r w:rsidRPr="00566F58">
                        <w:rPr>
                          <w:i/>
                          <w:sz w:val="22"/>
                          <w:szCs w:val="22"/>
                          <w:highlight w:val="yellow"/>
                        </w:rPr>
                        <w:t>tate</w:t>
                      </w:r>
                      <w:r w:rsidRPr="00566F58">
                        <w:rPr>
                          <w:sz w:val="22"/>
                          <w:szCs w:val="22"/>
                          <w:highlight w:val="yellow"/>
                        </w:rPr>
                        <w:t xml:space="preserve"> and/or </w:t>
                      </w:r>
                      <w:r w:rsidRPr="00566F58">
                        <w:rPr>
                          <w:i/>
                          <w:sz w:val="22"/>
                          <w:szCs w:val="22"/>
                          <w:highlight w:val="yellow"/>
                        </w:rPr>
                        <w:t xml:space="preserve">TCI-UL-State, </w:t>
                      </w:r>
                      <w:r w:rsidRPr="00566F58">
                        <w:rPr>
                          <w:sz w:val="22"/>
                          <w:szCs w:val="22"/>
                          <w:highlight w:val="yellow"/>
                        </w:rPr>
                        <w:t xml:space="preserve">if indicated by the MAC CE, from a first slot that is </w:t>
                      </w:r>
                      <m:oMath>
                        <m:r>
                          <m:rPr>
                            <m:sty m:val="p"/>
                          </m:rPr>
                          <w:rPr>
                            <w:rFonts w:ascii="Cambria Math" w:hAnsi="Cambria Math"/>
                            <w:sz w:val="22"/>
                            <w:szCs w:val="22"/>
                            <w:highlight w:val="yellow"/>
                          </w:rPr>
                          <m:t>TBD</m:t>
                        </m:r>
                      </m:oMath>
                      <w:r w:rsidRPr="00566F58">
                        <w:rPr>
                          <w:sz w:val="22"/>
                          <w:szCs w:val="22"/>
                          <w:highlight w:val="yellow"/>
                        </w:rPr>
                        <w:t xml:space="preserve"> after the last symbol of a PUCCH or PUSCH with HARQ-ACK information for the PDSCH providing the MAC CE, and </w:t>
                      </w:r>
                      <m:oMath>
                        <m:r>
                          <w:rPr>
                            <w:rFonts w:ascii="Cambria Math" w:hAnsi="Cambria Math"/>
                            <w:sz w:val="22"/>
                            <w:szCs w:val="22"/>
                            <w:highlight w:val="yellow"/>
                          </w:rPr>
                          <m:t xml:space="preserve">μ </m:t>
                        </m:r>
                      </m:oMath>
                      <w:r w:rsidRPr="00566F58">
                        <w:rPr>
                          <w:sz w:val="22"/>
                          <w:szCs w:val="22"/>
                          <w:highlight w:val="yellow"/>
                        </w:rPr>
                        <w:t>is the SCS configuration for the TBD</w:t>
                      </w:r>
                      <w:r w:rsidRPr="00566F58">
                        <w:rPr>
                          <w:i/>
                          <w:sz w:val="22"/>
                          <w:szCs w:val="22"/>
                          <w:highlight w:val="yellow"/>
                        </w:rPr>
                        <w:t>.</w:t>
                      </w:r>
                      <w:r w:rsidRPr="00566F58">
                        <w:rPr>
                          <w:iCs/>
                          <w:sz w:val="22"/>
                          <w:szCs w:val="22"/>
                          <w:highlight w:val="yellow"/>
                        </w:rPr>
                        <w:t xml:space="preserve"> If the MAC CE triggers a PRACH transmission </w:t>
                      </w:r>
                      <w:r w:rsidRPr="00566F58">
                        <w:rPr>
                          <w:sz w:val="22"/>
                          <w:szCs w:val="22"/>
                          <w:highlight w:val="yellow"/>
                        </w:rPr>
                        <w:t>[11, TS 38.321]</w:t>
                      </w:r>
                      <w:r w:rsidRPr="00566F58">
                        <w:rPr>
                          <w:iCs/>
                          <w:sz w:val="22"/>
                          <w:szCs w:val="22"/>
                          <w:highlight w:val="yellow"/>
                        </w:rPr>
                        <w:t xml:space="preserve">, the UE applies the </w:t>
                      </w:r>
                      <w:r w:rsidRPr="00566F58">
                        <w:rPr>
                          <w:i/>
                          <w:sz w:val="22"/>
                          <w:szCs w:val="22"/>
                          <w:highlight w:val="yellow"/>
                        </w:rPr>
                        <w:t>TCI-</w:t>
                      </w:r>
                      <w:r w:rsidRPr="00566F58">
                        <w:rPr>
                          <w:i/>
                          <w:sz w:val="22"/>
                          <w:szCs w:val="22"/>
                          <w:highlight w:val="yellow"/>
                          <w:lang w:eastAsia="zh-CN"/>
                        </w:rPr>
                        <w:t>S</w:t>
                      </w:r>
                      <w:r w:rsidRPr="00566F58">
                        <w:rPr>
                          <w:i/>
                          <w:sz w:val="22"/>
                          <w:szCs w:val="22"/>
                          <w:highlight w:val="yellow"/>
                        </w:rPr>
                        <w:t>tate</w:t>
                      </w:r>
                      <w:r w:rsidRPr="00566F58">
                        <w:rPr>
                          <w:iCs/>
                          <w:sz w:val="22"/>
                          <w:szCs w:val="22"/>
                          <w:highlight w:val="yellow"/>
                        </w:rPr>
                        <w:t xml:space="preserve"> for receptions on the candidate cell, and applies a spatial domain filter corresponding to the </w:t>
                      </w:r>
                      <w:r w:rsidRPr="00566F58">
                        <w:rPr>
                          <w:i/>
                          <w:sz w:val="22"/>
                          <w:szCs w:val="22"/>
                          <w:highlight w:val="yellow"/>
                        </w:rPr>
                        <w:t>TCI-</w:t>
                      </w:r>
                      <w:r w:rsidRPr="00566F58">
                        <w:rPr>
                          <w:i/>
                          <w:sz w:val="22"/>
                          <w:szCs w:val="22"/>
                          <w:highlight w:val="yellow"/>
                          <w:lang w:eastAsia="zh-CN"/>
                        </w:rPr>
                        <w:t>S</w:t>
                      </w:r>
                      <w:r w:rsidRPr="00566F58">
                        <w:rPr>
                          <w:i/>
                          <w:sz w:val="22"/>
                          <w:szCs w:val="22"/>
                          <w:highlight w:val="yellow"/>
                        </w:rPr>
                        <w:t>tate</w:t>
                      </w:r>
                      <w:r w:rsidRPr="00566F58">
                        <w:rPr>
                          <w:sz w:val="22"/>
                          <w:szCs w:val="22"/>
                          <w:highlight w:val="yellow"/>
                        </w:rPr>
                        <w:t xml:space="preserve"> or the </w:t>
                      </w:r>
                      <w:r w:rsidRPr="00566F58">
                        <w:rPr>
                          <w:i/>
                          <w:sz w:val="22"/>
                          <w:szCs w:val="22"/>
                          <w:highlight w:val="yellow"/>
                        </w:rPr>
                        <w:t>TCI-UL-State</w:t>
                      </w:r>
                      <w:r w:rsidRPr="00566F58">
                        <w:rPr>
                          <w:iCs/>
                          <w:sz w:val="22"/>
                          <w:szCs w:val="22"/>
                          <w:highlight w:val="yellow"/>
                        </w:rPr>
                        <w:t xml:space="preserve"> for transmissions on the candidate cell, that are after the completion of the random access procedure associated with the PRACH transmission on the candidate cell and before a new TCI state is indicated for the candidate cell.</w:t>
                      </w:r>
                    </w:p>
                  </w:txbxContent>
                </v:textbox>
                <w10:wrap type="topAndBottom" anchorx="margin"/>
              </v:shape>
            </w:pict>
          </mc:Fallback>
        </mc:AlternateContent>
      </w:r>
      <w:r w:rsidR="000675BF" w:rsidRPr="000675BF">
        <w:rPr>
          <w:sz w:val="22"/>
          <w:szCs w:val="22"/>
          <w:lang w:val="en-GB"/>
        </w:rPr>
        <w:t xml:space="preserve">Based on the following agreement in the last RAN1 meeting, it has been specified that for at least for CFRA based cell switching, the UE applies the beam indication given in the cell switch command after the completion of the </w:t>
      </w:r>
      <w:proofErr w:type="gramStart"/>
      <w:r w:rsidR="000675BF" w:rsidRPr="000675BF">
        <w:rPr>
          <w:sz w:val="22"/>
          <w:szCs w:val="22"/>
          <w:lang w:val="en-GB"/>
        </w:rPr>
        <w:t>random access</w:t>
      </w:r>
      <w:proofErr w:type="gramEnd"/>
      <w:r w:rsidR="000675BF" w:rsidRPr="000675BF">
        <w:rPr>
          <w:sz w:val="22"/>
          <w:szCs w:val="22"/>
          <w:lang w:val="en-GB"/>
        </w:rPr>
        <w:t xml:space="preserve"> procedure and before a new TCI state is indicated for the candidate cell. </w:t>
      </w:r>
    </w:p>
    <w:p w14:paraId="0FE5DBE9" w14:textId="77777777" w:rsidR="000675BF" w:rsidRPr="000675BF" w:rsidRDefault="000675BF" w:rsidP="0095404B">
      <w:pPr>
        <w:spacing w:after="0"/>
        <w:ind w:left="284"/>
        <w:jc w:val="both"/>
        <w:rPr>
          <w:i/>
          <w:iCs/>
          <w:sz w:val="22"/>
          <w:szCs w:val="22"/>
        </w:rPr>
      </w:pPr>
      <w:r w:rsidRPr="000675BF">
        <w:rPr>
          <w:i/>
          <w:iCs/>
          <w:sz w:val="22"/>
          <w:szCs w:val="22"/>
          <w:highlight w:val="green"/>
        </w:rPr>
        <w:t>Agreement</w:t>
      </w:r>
    </w:p>
    <w:p w14:paraId="1F1C79E5" w14:textId="0F886A26" w:rsidR="000675BF" w:rsidRPr="000675BF" w:rsidRDefault="000675BF" w:rsidP="0095404B">
      <w:pPr>
        <w:ind w:left="284"/>
        <w:jc w:val="both"/>
        <w:rPr>
          <w:sz w:val="22"/>
          <w:szCs w:val="22"/>
          <w:lang w:val="en-GB"/>
        </w:rPr>
      </w:pPr>
      <w:r w:rsidRPr="000675BF">
        <w:rPr>
          <w:i/>
          <w:iCs/>
          <w:sz w:val="22"/>
          <w:szCs w:val="22"/>
        </w:rPr>
        <w:t xml:space="preserve">After RACH procedure until a new TCI state is indicated by the target cell, a UE follows the indicated TCI-state in the cell switch command at least for CFRA triggered by cell switch </w:t>
      </w:r>
      <w:proofErr w:type="gramStart"/>
      <w:r w:rsidRPr="000675BF">
        <w:rPr>
          <w:i/>
          <w:iCs/>
          <w:sz w:val="22"/>
          <w:szCs w:val="22"/>
        </w:rPr>
        <w:t>command</w:t>
      </w:r>
      <w:proofErr w:type="gramEnd"/>
    </w:p>
    <w:p w14:paraId="227D03A3" w14:textId="77777777" w:rsidR="000675BF" w:rsidRPr="000675BF" w:rsidRDefault="000675BF" w:rsidP="0095404B">
      <w:pPr>
        <w:jc w:val="both"/>
        <w:rPr>
          <w:sz w:val="22"/>
          <w:szCs w:val="22"/>
          <w:lang w:val="en-GB"/>
        </w:rPr>
      </w:pPr>
      <w:r w:rsidRPr="000675BF">
        <w:rPr>
          <w:sz w:val="22"/>
          <w:szCs w:val="22"/>
          <w:lang w:val="en-GB"/>
        </w:rPr>
        <w:t xml:space="preserve">However, for RACH-less cell switching, this procedure has not been captured. As per our understanding, it is obvious that for RACH-less cell switching, the UE should also apply the beam indication given in the cell switch command before a new TCI state is indicated for the candidate cell. This needs to be captured in the specification. </w:t>
      </w:r>
    </w:p>
    <w:p w14:paraId="1899BDC4" w14:textId="3836F5E5" w:rsidR="000675BF" w:rsidRDefault="000675BF" w:rsidP="0095404B">
      <w:pPr>
        <w:jc w:val="both"/>
        <w:rPr>
          <w:lang w:val="en-GB"/>
        </w:rPr>
      </w:pPr>
      <w:r w:rsidRPr="000675BF">
        <w:rPr>
          <w:b/>
          <w:bCs/>
          <w:sz w:val="22"/>
          <w:szCs w:val="22"/>
          <w:lang w:val="en-GB"/>
        </w:rPr>
        <w:t>Proposal</w:t>
      </w:r>
      <w:r w:rsidR="0071155C">
        <w:rPr>
          <w:b/>
          <w:bCs/>
          <w:sz w:val="22"/>
          <w:szCs w:val="22"/>
          <w:lang w:val="en-GB"/>
        </w:rPr>
        <w:t xml:space="preserve"> 1</w:t>
      </w:r>
      <w:r w:rsidRPr="000675BF">
        <w:rPr>
          <w:b/>
          <w:bCs/>
          <w:sz w:val="22"/>
          <w:szCs w:val="22"/>
          <w:lang w:val="en-GB"/>
        </w:rPr>
        <w:t>: Capture the UE procedure on applying the beam indication for RACH-less cell switching in clause 21 of 38.213.</w:t>
      </w:r>
      <w:r w:rsidR="0071155C">
        <w:rPr>
          <w:b/>
          <w:bCs/>
          <w:sz w:val="22"/>
          <w:szCs w:val="22"/>
          <w:lang w:val="en-GB"/>
        </w:rPr>
        <w:t xml:space="preserve"> </w:t>
      </w:r>
      <w:r w:rsidRPr="000675BF">
        <w:rPr>
          <w:b/>
          <w:bCs/>
          <w:noProof/>
          <w:sz w:val="22"/>
          <w:szCs w:val="22"/>
        </w:rPr>
        <w:t>Adopt the text proposal from Appendix A.</w:t>
      </w:r>
      <w:r>
        <w:rPr>
          <w:b/>
          <w:bCs/>
          <w:noProof/>
          <w:sz w:val="22"/>
          <w:szCs w:val="22"/>
        </w:rPr>
        <w:t>1</w:t>
      </w:r>
      <w:r w:rsidRPr="000675BF">
        <w:rPr>
          <w:b/>
          <w:bCs/>
          <w:noProof/>
          <w:sz w:val="22"/>
          <w:szCs w:val="22"/>
        </w:rPr>
        <w:t xml:space="preserve"> </w:t>
      </w:r>
      <w:r w:rsidR="00F13EEC">
        <w:rPr>
          <w:b/>
          <w:bCs/>
          <w:noProof/>
          <w:sz w:val="22"/>
          <w:szCs w:val="22"/>
        </w:rPr>
        <w:t xml:space="preserve">in </w:t>
      </w:r>
      <w:r w:rsidRPr="000675BF">
        <w:rPr>
          <w:b/>
          <w:bCs/>
          <w:sz w:val="22"/>
          <w:szCs w:val="22"/>
        </w:rPr>
        <w:t xml:space="preserve">clause </w:t>
      </w:r>
      <w:r>
        <w:rPr>
          <w:b/>
          <w:bCs/>
          <w:sz w:val="22"/>
          <w:szCs w:val="22"/>
        </w:rPr>
        <w:t>21</w:t>
      </w:r>
      <w:r w:rsidRPr="000675BF">
        <w:rPr>
          <w:b/>
          <w:bCs/>
          <w:sz w:val="22"/>
          <w:szCs w:val="22"/>
        </w:rPr>
        <w:t xml:space="preserve"> of TS 38.213 [3].</w:t>
      </w:r>
      <w:r w:rsidRPr="000675BF">
        <w:rPr>
          <w:sz w:val="22"/>
          <w:szCs w:val="22"/>
          <w:lang w:val="en-GB"/>
        </w:rPr>
        <w:t xml:space="preserve"> </w:t>
      </w:r>
      <w:r>
        <w:rPr>
          <w:sz w:val="22"/>
          <w:szCs w:val="22"/>
          <w:lang w:val="en-GB"/>
        </w:rPr>
        <w:t xml:space="preserve">   </w:t>
      </w:r>
      <w:r w:rsidRPr="00E3759B">
        <w:rPr>
          <w:sz w:val="22"/>
          <w:szCs w:val="22"/>
          <w:lang w:val="en-GB"/>
        </w:rPr>
        <w:t xml:space="preserve"> </w:t>
      </w:r>
    </w:p>
    <w:p w14:paraId="5D11C9EA" w14:textId="77777777" w:rsidR="000675BF" w:rsidRDefault="000675BF" w:rsidP="000675BF">
      <w:pPr>
        <w:pStyle w:val="Heading3"/>
      </w:pPr>
      <w:r>
        <w:t xml:space="preserve">Beam indication and CBRA based cell </w:t>
      </w:r>
      <w:proofErr w:type="gramStart"/>
      <w:r>
        <w:t>switching</w:t>
      </w:r>
      <w:proofErr w:type="gramEnd"/>
    </w:p>
    <w:p w14:paraId="0E7BFB50" w14:textId="77777777" w:rsidR="000675BF" w:rsidRPr="006B512E" w:rsidRDefault="000675BF" w:rsidP="0095404B">
      <w:pPr>
        <w:jc w:val="both"/>
        <w:rPr>
          <w:sz w:val="22"/>
          <w:szCs w:val="22"/>
        </w:rPr>
      </w:pPr>
      <w:r w:rsidRPr="006B512E">
        <w:rPr>
          <w:sz w:val="22"/>
          <w:szCs w:val="22"/>
        </w:rPr>
        <w:t>In the last RAN1 meeting, the following agreement was made for the CFRA based cell switching:</w:t>
      </w:r>
    </w:p>
    <w:p w14:paraId="4564F5B8" w14:textId="77777777" w:rsidR="000675BF" w:rsidRPr="00061E16" w:rsidRDefault="000675BF" w:rsidP="0095404B">
      <w:pPr>
        <w:spacing w:after="0"/>
        <w:ind w:left="284"/>
        <w:jc w:val="both"/>
        <w:rPr>
          <w:i/>
          <w:iCs/>
          <w:sz w:val="22"/>
          <w:szCs w:val="22"/>
        </w:rPr>
      </w:pPr>
      <w:r w:rsidRPr="00061E16">
        <w:rPr>
          <w:i/>
          <w:iCs/>
          <w:sz w:val="22"/>
          <w:szCs w:val="22"/>
          <w:highlight w:val="green"/>
        </w:rPr>
        <w:t>Agreement</w:t>
      </w:r>
    </w:p>
    <w:p w14:paraId="4D335C86" w14:textId="77777777" w:rsidR="000675BF" w:rsidRPr="00061E16" w:rsidRDefault="000675BF" w:rsidP="0095404B">
      <w:pPr>
        <w:pStyle w:val="ListParagraph"/>
        <w:spacing w:after="240"/>
        <w:ind w:left="284"/>
        <w:jc w:val="both"/>
        <w:rPr>
          <w:i/>
          <w:iCs/>
          <w:sz w:val="22"/>
          <w:szCs w:val="22"/>
          <w:lang w:val="en-US" w:eastAsia="en-US"/>
        </w:rPr>
      </w:pPr>
      <w:r w:rsidRPr="00061E16">
        <w:rPr>
          <w:i/>
          <w:iCs/>
          <w:sz w:val="22"/>
          <w:szCs w:val="22"/>
          <w:lang w:val="en-US" w:eastAsia="en-US"/>
        </w:rPr>
        <w:t>After RACH procedure until a new TCI state is indicated by the target cell, a UE follows the indicated TCI-state in the cell switch command at least for CFRA triggered by cell switch command.</w:t>
      </w:r>
    </w:p>
    <w:p w14:paraId="467161DD" w14:textId="77777777" w:rsidR="000675BF" w:rsidRPr="006B512E" w:rsidRDefault="000675BF" w:rsidP="0095404B">
      <w:pPr>
        <w:jc w:val="both"/>
        <w:rPr>
          <w:sz w:val="22"/>
          <w:szCs w:val="22"/>
        </w:rPr>
      </w:pPr>
      <w:r w:rsidRPr="006B512E">
        <w:rPr>
          <w:sz w:val="22"/>
          <w:szCs w:val="22"/>
        </w:rPr>
        <w:t xml:space="preserve">Note that both RAN1 and RAN2 have agreed that </w:t>
      </w:r>
      <w:bookmarkStart w:id="2" w:name="_Hlk156918957"/>
      <w:r w:rsidRPr="006B512E">
        <w:rPr>
          <w:sz w:val="22"/>
          <w:szCs w:val="22"/>
        </w:rPr>
        <w:t xml:space="preserve">TCI state field(s) </w:t>
      </w:r>
      <w:bookmarkEnd w:id="2"/>
      <w:r w:rsidRPr="006B512E">
        <w:rPr>
          <w:sz w:val="22"/>
          <w:szCs w:val="22"/>
        </w:rPr>
        <w:t xml:space="preserve">are always present in the cell switch command. For the scenarios, when the TCI state information is present in the TCI state field(s) of the cell switch command, it was left for further discussion whether the UE follows the indicated TCI-state in the cell switch command for CBRA triggered by cell switch command or not. </w:t>
      </w:r>
    </w:p>
    <w:p w14:paraId="06C42551" w14:textId="77777777" w:rsidR="000675BF" w:rsidRPr="00FB0D4F" w:rsidRDefault="000675BF" w:rsidP="0095404B">
      <w:pPr>
        <w:jc w:val="both"/>
        <w:rPr>
          <w:sz w:val="22"/>
          <w:szCs w:val="22"/>
        </w:rPr>
      </w:pPr>
      <w:r w:rsidRPr="006B512E">
        <w:rPr>
          <w:sz w:val="22"/>
          <w:szCs w:val="22"/>
        </w:rPr>
        <w:t xml:space="preserve">During the CBRA procedure, </w:t>
      </w:r>
      <w:r>
        <w:rPr>
          <w:sz w:val="22"/>
          <w:szCs w:val="22"/>
        </w:rPr>
        <w:t xml:space="preserve">according the following RAN2 agreement in RAN2#124, </w:t>
      </w:r>
      <w:r w:rsidRPr="006B512E">
        <w:rPr>
          <w:sz w:val="22"/>
          <w:szCs w:val="22"/>
        </w:rPr>
        <w:t xml:space="preserve">the RAN2 agreed to </w:t>
      </w:r>
      <w:r w:rsidRPr="00FB0D4F">
        <w:rPr>
          <w:sz w:val="22"/>
          <w:szCs w:val="22"/>
        </w:rPr>
        <w:t xml:space="preserve">determine the beam based on RSRP and ignore the indicated beam. </w:t>
      </w:r>
    </w:p>
    <w:p w14:paraId="2DD85996" w14:textId="77777777" w:rsidR="000675BF" w:rsidRPr="00FB0D4F" w:rsidRDefault="000675BF" w:rsidP="0095404B">
      <w:pPr>
        <w:pStyle w:val="paragraph"/>
        <w:spacing w:before="0" w:beforeAutospacing="0" w:after="0" w:afterAutospacing="0"/>
        <w:ind w:firstLine="284"/>
        <w:jc w:val="both"/>
        <w:textAlignment w:val="baseline"/>
        <w:rPr>
          <w:rStyle w:val="normaltextrun"/>
          <w:rFonts w:eastAsiaTheme="majorEastAsia"/>
          <w:i/>
          <w:iCs/>
          <w:sz w:val="22"/>
          <w:szCs w:val="22"/>
        </w:rPr>
      </w:pPr>
      <w:r w:rsidRPr="00FB0D4F">
        <w:rPr>
          <w:rStyle w:val="normaltextrun"/>
          <w:rFonts w:eastAsiaTheme="majorEastAsia"/>
          <w:i/>
          <w:iCs/>
          <w:sz w:val="22"/>
          <w:szCs w:val="22"/>
          <w:highlight w:val="green"/>
        </w:rPr>
        <w:t>RAN2# 124 Agreement</w:t>
      </w:r>
    </w:p>
    <w:p w14:paraId="5FF19C11" w14:textId="77777777" w:rsidR="000675BF" w:rsidRPr="00FB0D4F" w:rsidRDefault="000675BF" w:rsidP="0095404B">
      <w:pPr>
        <w:pStyle w:val="paragraph"/>
        <w:spacing w:before="0" w:beforeAutospacing="0" w:after="240" w:afterAutospacing="0"/>
        <w:ind w:left="284"/>
        <w:jc w:val="both"/>
        <w:textAlignment w:val="baseline"/>
        <w:rPr>
          <w:i/>
          <w:iCs/>
          <w:sz w:val="22"/>
          <w:szCs w:val="22"/>
        </w:rPr>
      </w:pPr>
      <w:r w:rsidRPr="00FB0D4F">
        <w:rPr>
          <w:rStyle w:val="normaltextrun"/>
          <w:rFonts w:eastAsiaTheme="majorEastAsia"/>
          <w:i/>
          <w:iCs/>
          <w:sz w:val="22"/>
          <w:szCs w:val="22"/>
        </w:rPr>
        <w:t>For CBRA, UE selects a beam based on RSRP and ignores indicated beam in CBRA. [No further spec impact]</w:t>
      </w:r>
      <w:r w:rsidRPr="00FB0D4F">
        <w:rPr>
          <w:rStyle w:val="eop"/>
          <w:rFonts w:eastAsiaTheme="majorEastAsia"/>
          <w:i/>
          <w:iCs/>
          <w:sz w:val="22"/>
          <w:szCs w:val="22"/>
        </w:rPr>
        <w:t> </w:t>
      </w:r>
    </w:p>
    <w:p w14:paraId="52FD2A71" w14:textId="77777777" w:rsidR="000675BF" w:rsidRPr="006B512E" w:rsidRDefault="000675BF" w:rsidP="0095404B">
      <w:pPr>
        <w:jc w:val="both"/>
        <w:rPr>
          <w:sz w:val="22"/>
          <w:szCs w:val="22"/>
        </w:rPr>
      </w:pPr>
      <w:r w:rsidRPr="006B512E">
        <w:rPr>
          <w:sz w:val="22"/>
          <w:szCs w:val="22"/>
        </w:rPr>
        <w:t>For, after the RACH procedure, we prefer to strive for a single solution for CFRA and CBRA. Therefore, even for CBRA based cell switch, the UE should follow the indicated TCI state in the cell switch command after RACH procedure until a new TCI state is indicated by the target cell.</w:t>
      </w:r>
    </w:p>
    <w:p w14:paraId="55520AF7" w14:textId="20E5928E" w:rsidR="000675BF" w:rsidRPr="006B512E" w:rsidRDefault="000675BF" w:rsidP="0095404B">
      <w:pPr>
        <w:spacing w:after="0"/>
        <w:jc w:val="both"/>
        <w:rPr>
          <w:b/>
          <w:bCs/>
          <w:sz w:val="22"/>
          <w:szCs w:val="22"/>
        </w:rPr>
      </w:pPr>
      <w:r w:rsidRPr="006B512E">
        <w:rPr>
          <w:b/>
          <w:bCs/>
          <w:sz w:val="22"/>
          <w:szCs w:val="22"/>
        </w:rPr>
        <w:t>Proposal</w:t>
      </w:r>
      <w:r w:rsidR="008C1272">
        <w:rPr>
          <w:b/>
          <w:bCs/>
          <w:sz w:val="22"/>
          <w:szCs w:val="22"/>
        </w:rPr>
        <w:t xml:space="preserve"> 2</w:t>
      </w:r>
      <w:r w:rsidRPr="006B512E">
        <w:rPr>
          <w:sz w:val="22"/>
          <w:szCs w:val="22"/>
        </w:rPr>
        <w:t xml:space="preserve">: </w:t>
      </w:r>
      <w:r w:rsidRPr="006B512E">
        <w:rPr>
          <w:b/>
          <w:bCs/>
          <w:sz w:val="22"/>
          <w:szCs w:val="22"/>
        </w:rPr>
        <w:t xml:space="preserve">After RACH procedure until a new TCI state is indicated by the target cell, a UE follows the indicated TCI-state in the cell switch command also for CBRA triggered by cell switch command. </w:t>
      </w:r>
    </w:p>
    <w:p w14:paraId="477B7E5F" w14:textId="77777777" w:rsidR="000675BF" w:rsidRPr="006B512E" w:rsidRDefault="000675BF" w:rsidP="0095404B">
      <w:pPr>
        <w:numPr>
          <w:ilvl w:val="0"/>
          <w:numId w:val="16"/>
        </w:numPr>
        <w:jc w:val="both"/>
        <w:rPr>
          <w:b/>
          <w:bCs/>
          <w:sz w:val="22"/>
          <w:szCs w:val="22"/>
        </w:rPr>
      </w:pPr>
      <w:r w:rsidRPr="006B512E">
        <w:rPr>
          <w:b/>
          <w:bCs/>
          <w:sz w:val="22"/>
          <w:szCs w:val="22"/>
        </w:rPr>
        <w:lastRenderedPageBreak/>
        <w:t xml:space="preserve">Note: No TP is required as the current text in clause 21 of 38.213 is generic in terms of the type of the RACH procedure triggered by cell switch command. </w:t>
      </w:r>
    </w:p>
    <w:p w14:paraId="67ABD7C7" w14:textId="2D4918F1" w:rsidR="000675BF" w:rsidRPr="006B512E" w:rsidRDefault="000675BF" w:rsidP="0095404B">
      <w:pPr>
        <w:jc w:val="both"/>
        <w:rPr>
          <w:sz w:val="22"/>
          <w:szCs w:val="22"/>
        </w:rPr>
      </w:pPr>
      <w:r w:rsidRPr="006B512E">
        <w:rPr>
          <w:sz w:val="22"/>
          <w:szCs w:val="22"/>
        </w:rPr>
        <w:t>We note that an additional issue to clarify is here what will happen in the scenarios when the TCI state information is not present in the TCI state field(s) of the cell switch command</w:t>
      </w:r>
      <w:r>
        <w:rPr>
          <w:sz w:val="22"/>
          <w:szCs w:val="22"/>
        </w:rPr>
        <w:t xml:space="preserve">. </w:t>
      </w:r>
      <w:r w:rsidRPr="006B512E">
        <w:rPr>
          <w:sz w:val="22"/>
          <w:szCs w:val="22"/>
        </w:rPr>
        <w:t xml:space="preserve">In those scenarios, </w:t>
      </w:r>
      <w:r>
        <w:rPr>
          <w:sz w:val="22"/>
          <w:szCs w:val="22"/>
        </w:rPr>
        <w:t xml:space="preserve">the network should have option </w:t>
      </w:r>
      <w:r w:rsidRPr="006B512E">
        <w:rPr>
          <w:sz w:val="22"/>
          <w:szCs w:val="22"/>
        </w:rPr>
        <w:t xml:space="preserve">to trigger RACH-based (CFRA or CBRA) LTM and UE should follow the legacy procedure to determine the beam based on the SSB identified during a recent RACH procedure until a new TCI state is indicated by the target cell. However, it would be better to first clarify with RAN2 </w:t>
      </w:r>
      <w:bookmarkStart w:id="3" w:name="_Hlk156919162"/>
      <w:r w:rsidRPr="006B512E">
        <w:rPr>
          <w:sz w:val="22"/>
          <w:szCs w:val="22"/>
        </w:rPr>
        <w:t>whether/how CFRA/CBRA is triggered in the scenarios when the TCI state information is not present in the TCI state field(s) of the cell switch command</w:t>
      </w:r>
      <w:bookmarkEnd w:id="3"/>
      <w:r w:rsidRPr="006B512E">
        <w:rPr>
          <w:sz w:val="22"/>
          <w:szCs w:val="22"/>
        </w:rPr>
        <w:t xml:space="preserve">. </w:t>
      </w:r>
    </w:p>
    <w:p w14:paraId="44628568" w14:textId="6170DB4B" w:rsidR="000675BF" w:rsidRPr="000675BF" w:rsidRDefault="000675BF" w:rsidP="0095404B">
      <w:pPr>
        <w:jc w:val="both"/>
        <w:rPr>
          <w:b/>
          <w:bCs/>
          <w:sz w:val="22"/>
          <w:szCs w:val="22"/>
          <w:lang w:eastAsia="zh-CN"/>
        </w:rPr>
      </w:pPr>
      <w:r w:rsidRPr="000675BF">
        <w:rPr>
          <w:b/>
          <w:bCs/>
          <w:sz w:val="22"/>
          <w:szCs w:val="22"/>
        </w:rPr>
        <w:t>Proposal</w:t>
      </w:r>
      <w:r w:rsidR="008C1272">
        <w:rPr>
          <w:b/>
          <w:bCs/>
          <w:sz w:val="22"/>
          <w:szCs w:val="22"/>
        </w:rPr>
        <w:t xml:space="preserve"> 3</w:t>
      </w:r>
      <w:r w:rsidRPr="000675BF">
        <w:rPr>
          <w:b/>
          <w:bCs/>
          <w:sz w:val="22"/>
          <w:szCs w:val="22"/>
        </w:rPr>
        <w:t>: Send an LS to RAN2 to clarify whether/how CFRA/CBRA is triggered in the scenarios when the TCI state information is not present in the TCI state field(s) of the cell switch command.</w:t>
      </w:r>
    </w:p>
    <w:p w14:paraId="19E5810C" w14:textId="25B24DE1" w:rsidR="00857608" w:rsidRDefault="00857608" w:rsidP="00E356D0">
      <w:pPr>
        <w:pStyle w:val="Heading3"/>
        <w:spacing w:before="0"/>
        <w:rPr>
          <w:lang w:eastAsia="zh-CN"/>
        </w:rPr>
      </w:pPr>
      <w:r>
        <w:rPr>
          <w:lang w:eastAsia="zh-CN"/>
        </w:rPr>
        <w:t xml:space="preserve">Management of </w:t>
      </w:r>
      <w:r w:rsidR="00361665">
        <w:rPr>
          <w:lang w:eastAsia="zh-CN"/>
        </w:rPr>
        <w:t>a</w:t>
      </w:r>
      <w:r>
        <w:rPr>
          <w:lang w:eastAsia="zh-CN"/>
        </w:rPr>
        <w:t xml:space="preserve">ctive TCI </w:t>
      </w:r>
      <w:r w:rsidR="009100A2">
        <w:rPr>
          <w:lang w:eastAsia="zh-CN"/>
        </w:rPr>
        <w:t>s</w:t>
      </w:r>
      <w:r>
        <w:rPr>
          <w:lang w:eastAsia="zh-CN"/>
        </w:rPr>
        <w:t>tates after the cell switch</w:t>
      </w:r>
    </w:p>
    <w:p w14:paraId="34B0D883" w14:textId="21D68100" w:rsidR="00364715" w:rsidRDefault="00364715" w:rsidP="0095404B">
      <w:pPr>
        <w:overflowPunct/>
        <w:autoSpaceDE/>
        <w:autoSpaceDN/>
        <w:adjustRightInd/>
        <w:spacing w:after="100" w:afterAutospacing="1"/>
        <w:jc w:val="both"/>
        <w:textAlignment w:val="auto"/>
        <w:rPr>
          <w:sz w:val="22"/>
          <w:szCs w:val="22"/>
        </w:rPr>
      </w:pPr>
      <w:r>
        <w:rPr>
          <w:sz w:val="22"/>
          <w:szCs w:val="22"/>
        </w:rPr>
        <w:t>During the last RAN1 meetings, the issue of whether to retain active LTM TCI states or not was discussed but nothing was agreed upon:</w:t>
      </w:r>
    </w:p>
    <w:p w14:paraId="133D9A3B" w14:textId="77777777" w:rsidR="00E356D0" w:rsidRDefault="00364715" w:rsidP="0095404B">
      <w:pPr>
        <w:overflowPunct/>
        <w:autoSpaceDE/>
        <w:autoSpaceDN/>
        <w:adjustRightInd/>
        <w:jc w:val="both"/>
        <w:textAlignment w:val="auto"/>
        <w:rPr>
          <w:sz w:val="22"/>
          <w:szCs w:val="22"/>
        </w:rPr>
      </w:pPr>
      <w:r w:rsidRPr="00364715">
        <w:rPr>
          <w:noProof/>
          <w:sz w:val="22"/>
          <w:szCs w:val="22"/>
          <w:lang w:val="en-GB"/>
        </w:rPr>
        <mc:AlternateContent>
          <mc:Choice Requires="wps">
            <w:drawing>
              <wp:anchor distT="45720" distB="45720" distL="114300" distR="114300" simplePos="0" relativeHeight="251658240" behindDoc="0" locked="0" layoutInCell="1" allowOverlap="1" wp14:anchorId="44F3DEFD" wp14:editId="1400520A">
                <wp:simplePos x="0" y="0"/>
                <wp:positionH relativeFrom="margin">
                  <wp:align>right</wp:align>
                </wp:positionH>
                <wp:positionV relativeFrom="paragraph">
                  <wp:posOffset>0</wp:posOffset>
                </wp:positionV>
                <wp:extent cx="6072505" cy="1404620"/>
                <wp:effectExtent l="0" t="0" r="23495" b="26670"/>
                <wp:wrapSquare wrapText="bothSides"/>
                <wp:docPr id="934839707" name="Text Box 934839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096" cy="1404620"/>
                        </a:xfrm>
                        <a:prstGeom prst="rect">
                          <a:avLst/>
                        </a:prstGeom>
                        <a:solidFill>
                          <a:srgbClr val="FFFFFF"/>
                        </a:solidFill>
                        <a:ln w="9525">
                          <a:solidFill>
                            <a:srgbClr val="000000"/>
                          </a:solidFill>
                          <a:miter lim="800000"/>
                          <a:headEnd/>
                          <a:tailEnd/>
                        </a:ln>
                      </wps:spPr>
                      <wps:txbx>
                        <w:txbxContent>
                          <w:p w14:paraId="211A406B" w14:textId="5B99468D" w:rsidR="00364715" w:rsidRPr="00364715" w:rsidRDefault="00364715" w:rsidP="00364715">
                            <w:pPr>
                              <w:pStyle w:val="Heading5"/>
                              <w:numPr>
                                <w:ilvl w:val="0"/>
                                <w:numId w:val="0"/>
                              </w:numPr>
                              <w:spacing w:after="0"/>
                              <w:ind w:left="1008" w:hanging="1008"/>
                              <w:rPr>
                                <w:rFonts w:ascii="Times New Roman" w:hAnsi="Times New Roman"/>
                                <w:color w:val="000000" w:themeColor="text1"/>
                                <w:sz w:val="20"/>
                                <w:lang w:val="en-US"/>
                              </w:rPr>
                            </w:pPr>
                            <w:r w:rsidRPr="00364715">
                              <w:rPr>
                                <w:rFonts w:ascii="Times New Roman" w:hAnsi="Times New Roman"/>
                                <w:color w:val="000000" w:themeColor="text1"/>
                                <w:sz w:val="20"/>
                                <w:lang w:val="en-US"/>
                              </w:rPr>
                              <w:t>FL Proposal 5.5.3-v1</w:t>
                            </w:r>
                            <w:r w:rsidR="002E3DDE">
                              <w:rPr>
                                <w:rFonts w:ascii="Times New Roman" w:hAnsi="Times New Roman"/>
                                <w:color w:val="000000" w:themeColor="text1"/>
                                <w:sz w:val="20"/>
                                <w:lang w:val="en-US"/>
                              </w:rPr>
                              <w:t xml:space="preserve"> [2]</w:t>
                            </w:r>
                          </w:p>
                          <w:p w14:paraId="5BCF6025" w14:textId="77777777" w:rsidR="00364715" w:rsidRPr="00364715" w:rsidRDefault="00364715" w:rsidP="00C66C32">
                            <w:pPr>
                              <w:pStyle w:val="ListParagraph"/>
                              <w:numPr>
                                <w:ilvl w:val="0"/>
                                <w:numId w:val="12"/>
                              </w:numPr>
                              <w:tabs>
                                <w:tab w:val="left" w:pos="1440"/>
                              </w:tabs>
                              <w:snapToGrid w:val="0"/>
                              <w:contextualSpacing w:val="0"/>
                              <w:jc w:val="both"/>
                              <w:rPr>
                                <w:color w:val="000000" w:themeColor="text1"/>
                                <w:kern w:val="24"/>
                                <w:sz w:val="20"/>
                                <w:szCs w:val="20"/>
                                <w:lang w:val="en-US"/>
                              </w:rPr>
                            </w:pPr>
                            <w:r w:rsidRPr="00364715">
                              <w:rPr>
                                <w:color w:val="000000" w:themeColor="text1"/>
                                <w:kern w:val="24"/>
                                <w:sz w:val="20"/>
                                <w:szCs w:val="20"/>
                                <w:lang w:val="en-US"/>
                              </w:rPr>
                              <w:t xml:space="preserve">After cell switch, for the activated LTM TCI states, </w:t>
                            </w:r>
                          </w:p>
                          <w:p w14:paraId="3DA841E9" w14:textId="77777777" w:rsidR="00364715" w:rsidRPr="00364715" w:rsidRDefault="00364715" w:rsidP="00C66C32">
                            <w:pPr>
                              <w:pStyle w:val="ListParagraph"/>
                              <w:numPr>
                                <w:ilvl w:val="1"/>
                                <w:numId w:val="12"/>
                              </w:numPr>
                              <w:tabs>
                                <w:tab w:val="left" w:pos="720"/>
                              </w:tabs>
                              <w:jc w:val="both"/>
                              <w:rPr>
                                <w:color w:val="000000" w:themeColor="text1"/>
                                <w:kern w:val="24"/>
                                <w:sz w:val="20"/>
                                <w:szCs w:val="20"/>
                                <w:lang w:val="en-US"/>
                              </w:rPr>
                            </w:pPr>
                            <w:r w:rsidRPr="00364715">
                              <w:rPr>
                                <w:color w:val="000000" w:themeColor="text1"/>
                                <w:kern w:val="24"/>
                                <w:sz w:val="20"/>
                                <w:szCs w:val="20"/>
                                <w:lang w:val="en-US"/>
                              </w:rPr>
                              <w:t xml:space="preserve">Option 1: UE retains the activated LTM TCI states only for the target </w:t>
                            </w:r>
                            <w:proofErr w:type="gramStart"/>
                            <w:r w:rsidRPr="00364715">
                              <w:rPr>
                                <w:color w:val="000000" w:themeColor="text1"/>
                                <w:kern w:val="24"/>
                                <w:sz w:val="20"/>
                                <w:szCs w:val="20"/>
                                <w:lang w:val="en-US"/>
                              </w:rPr>
                              <w:t>cell</w:t>
                            </w:r>
                            <w:proofErr w:type="gramEnd"/>
                          </w:p>
                          <w:p w14:paraId="7AF552A5" w14:textId="77777777" w:rsidR="00364715" w:rsidRPr="00364715" w:rsidRDefault="00364715" w:rsidP="00C66C32">
                            <w:pPr>
                              <w:pStyle w:val="ListParagraph"/>
                              <w:numPr>
                                <w:ilvl w:val="1"/>
                                <w:numId w:val="12"/>
                              </w:numPr>
                              <w:tabs>
                                <w:tab w:val="left" w:pos="720"/>
                              </w:tabs>
                              <w:jc w:val="both"/>
                              <w:rPr>
                                <w:color w:val="000000" w:themeColor="text1"/>
                                <w:kern w:val="24"/>
                                <w:sz w:val="20"/>
                                <w:szCs w:val="20"/>
                                <w:lang w:val="en-US"/>
                              </w:rPr>
                            </w:pPr>
                            <w:r w:rsidRPr="00364715">
                              <w:rPr>
                                <w:strike/>
                                <w:color w:val="000000" w:themeColor="text1"/>
                                <w:kern w:val="24"/>
                                <w:sz w:val="20"/>
                                <w:szCs w:val="20"/>
                                <w:lang w:val="en-US"/>
                              </w:rPr>
                              <w:t xml:space="preserve">Option 2: UE retains the activated LTM TCI states for all candidate cells other than target </w:t>
                            </w:r>
                            <w:proofErr w:type="gramStart"/>
                            <w:r w:rsidRPr="00364715">
                              <w:rPr>
                                <w:strike/>
                                <w:color w:val="000000" w:themeColor="text1"/>
                                <w:kern w:val="24"/>
                                <w:sz w:val="20"/>
                                <w:szCs w:val="20"/>
                                <w:lang w:val="en-US"/>
                              </w:rPr>
                              <w:t>cell</w:t>
                            </w:r>
                            <w:proofErr w:type="gramEnd"/>
                          </w:p>
                          <w:p w14:paraId="30707D54" w14:textId="77777777" w:rsidR="00364715" w:rsidRPr="00364715" w:rsidRDefault="00364715" w:rsidP="00C66C32">
                            <w:pPr>
                              <w:pStyle w:val="ListParagraph"/>
                              <w:numPr>
                                <w:ilvl w:val="1"/>
                                <w:numId w:val="12"/>
                              </w:numPr>
                              <w:tabs>
                                <w:tab w:val="left" w:pos="720"/>
                              </w:tabs>
                              <w:jc w:val="both"/>
                              <w:rPr>
                                <w:strike/>
                                <w:color w:val="000000" w:themeColor="text1"/>
                                <w:kern w:val="24"/>
                                <w:sz w:val="20"/>
                                <w:szCs w:val="20"/>
                                <w:lang w:val="en-US"/>
                              </w:rPr>
                            </w:pPr>
                            <w:r w:rsidRPr="00364715">
                              <w:rPr>
                                <w:color w:val="000000" w:themeColor="text1"/>
                                <w:kern w:val="24"/>
                                <w:sz w:val="20"/>
                                <w:szCs w:val="20"/>
                                <w:lang w:val="en-US"/>
                              </w:rPr>
                              <w:t xml:space="preserve">Option 3: UE retains the activated LTM TCI states for all candidate cells </w:t>
                            </w:r>
                            <w:r w:rsidRPr="00364715">
                              <w:rPr>
                                <w:strike/>
                                <w:color w:val="000000" w:themeColor="text1"/>
                                <w:kern w:val="24"/>
                                <w:sz w:val="20"/>
                                <w:szCs w:val="20"/>
                                <w:lang w:val="en-US"/>
                              </w:rPr>
                              <w:t>(may need RRC configuration / MAC CE to deactivate– FFS condition)</w:t>
                            </w:r>
                          </w:p>
                          <w:p w14:paraId="6684BCE1" w14:textId="77777777" w:rsidR="00364715" w:rsidRPr="00364715" w:rsidRDefault="00364715" w:rsidP="00C66C32">
                            <w:pPr>
                              <w:pStyle w:val="ListParagraph"/>
                              <w:numPr>
                                <w:ilvl w:val="1"/>
                                <w:numId w:val="12"/>
                              </w:numPr>
                              <w:tabs>
                                <w:tab w:val="left" w:pos="720"/>
                              </w:tabs>
                              <w:jc w:val="both"/>
                              <w:rPr>
                                <w:color w:val="000000" w:themeColor="text1"/>
                                <w:kern w:val="24"/>
                                <w:sz w:val="20"/>
                                <w:szCs w:val="20"/>
                                <w:lang w:val="en-US"/>
                              </w:rPr>
                            </w:pPr>
                            <w:r w:rsidRPr="00364715">
                              <w:rPr>
                                <w:color w:val="000000" w:themeColor="text1"/>
                                <w:kern w:val="24"/>
                                <w:sz w:val="20"/>
                                <w:szCs w:val="20"/>
                                <w:lang w:val="en-US"/>
                              </w:rPr>
                              <w:t xml:space="preserve">Option 4: </w:t>
                            </w:r>
                            <w:r w:rsidRPr="00364715">
                              <w:rPr>
                                <w:bCs/>
                                <w:color w:val="000000" w:themeColor="text1"/>
                                <w:sz w:val="20"/>
                                <w:szCs w:val="20"/>
                                <w:lang w:val="en-US"/>
                              </w:rPr>
                              <w:t xml:space="preserve">UE retains the indicated TCI state in the cell switching </w:t>
                            </w:r>
                            <w:proofErr w:type="gramStart"/>
                            <w:r w:rsidRPr="00364715">
                              <w:rPr>
                                <w:bCs/>
                                <w:color w:val="000000" w:themeColor="text1"/>
                                <w:sz w:val="20"/>
                                <w:szCs w:val="20"/>
                                <w:lang w:val="en-US"/>
                              </w:rPr>
                              <w:t>command</w:t>
                            </w:r>
                            <w:proofErr w:type="gramEnd"/>
                          </w:p>
                          <w:p w14:paraId="0D4EFAE1" w14:textId="77777777" w:rsidR="00364715" w:rsidRPr="00364715" w:rsidRDefault="00364715" w:rsidP="00C66C32">
                            <w:pPr>
                              <w:pStyle w:val="ListParagraph"/>
                              <w:numPr>
                                <w:ilvl w:val="1"/>
                                <w:numId w:val="12"/>
                              </w:numPr>
                              <w:tabs>
                                <w:tab w:val="left" w:pos="720"/>
                              </w:tabs>
                              <w:jc w:val="both"/>
                              <w:rPr>
                                <w:color w:val="000000" w:themeColor="text1"/>
                                <w:kern w:val="24"/>
                                <w:sz w:val="20"/>
                                <w:szCs w:val="20"/>
                                <w:lang w:val="en-US"/>
                              </w:rPr>
                            </w:pPr>
                            <w:r w:rsidRPr="00364715">
                              <w:rPr>
                                <w:color w:val="000000" w:themeColor="text1"/>
                                <w:kern w:val="24"/>
                                <w:sz w:val="20"/>
                                <w:szCs w:val="20"/>
                                <w:lang w:val="en-US"/>
                              </w:rPr>
                              <w:t xml:space="preserve">Option 5: configurable between 1, </w:t>
                            </w:r>
                            <w:r w:rsidRPr="00364715">
                              <w:rPr>
                                <w:strike/>
                                <w:color w:val="000000" w:themeColor="text1"/>
                                <w:kern w:val="24"/>
                                <w:sz w:val="20"/>
                                <w:szCs w:val="20"/>
                                <w:lang w:val="en-US"/>
                              </w:rPr>
                              <w:t xml:space="preserve">2, </w:t>
                            </w:r>
                            <w:r w:rsidRPr="00364715">
                              <w:rPr>
                                <w:color w:val="000000" w:themeColor="text1"/>
                                <w:kern w:val="24"/>
                                <w:sz w:val="20"/>
                                <w:szCs w:val="20"/>
                                <w:lang w:val="en-US"/>
                              </w:rPr>
                              <w:t xml:space="preserve">3, and 4 depending on UE </w:t>
                            </w:r>
                            <w:proofErr w:type="gramStart"/>
                            <w:r w:rsidRPr="00364715">
                              <w:rPr>
                                <w:color w:val="000000" w:themeColor="text1"/>
                                <w:kern w:val="24"/>
                                <w:sz w:val="20"/>
                                <w:szCs w:val="20"/>
                                <w:lang w:val="en-US"/>
                              </w:rPr>
                              <w:t>capability</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F3DEFD" id="Text Box 934839707" o:spid="_x0000_s1027" type="#_x0000_t202" style="position:absolute;left:0;text-align:left;margin-left:426.95pt;margin-top:0;width:478.1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">
                <v:textbox style="mso-fit-shape-to-text:t">
                  <w:txbxContent>
                    <w:p w14:paraId="211A406B" w14:textId="5B99468D" w:rsidR="00364715" w:rsidRPr="00364715" w:rsidRDefault="00364715" w:rsidP="00364715">
                      <w:pPr>
                        <w:pStyle w:val="Heading5"/>
                        <w:numPr>
                          <w:ilvl w:val="0"/>
                          <w:numId w:val="0"/>
                        </w:numPr>
                        <w:spacing w:after="0"/>
                        <w:ind w:left="1008" w:hanging="1008"/>
                        <w:rPr>
                          <w:rFonts w:ascii="Times New Roman" w:hAnsi="Times New Roman"/>
                          <w:color w:val="000000" w:themeColor="text1"/>
                          <w:sz w:val="20"/>
                          <w:lang w:val="en-US"/>
                        </w:rPr>
                      </w:pPr>
                      <w:r w:rsidRPr="00364715">
                        <w:rPr>
                          <w:rFonts w:ascii="Times New Roman" w:hAnsi="Times New Roman"/>
                          <w:color w:val="000000" w:themeColor="text1"/>
                          <w:sz w:val="20"/>
                          <w:lang w:val="en-US"/>
                        </w:rPr>
                        <w:t>FL Proposal 5.5.3-v1</w:t>
                      </w:r>
                      <w:r w:rsidR="002E3DDE">
                        <w:rPr>
                          <w:rFonts w:ascii="Times New Roman" w:hAnsi="Times New Roman"/>
                          <w:color w:val="000000" w:themeColor="text1"/>
                          <w:sz w:val="20"/>
                          <w:lang w:val="en-US"/>
                        </w:rPr>
                        <w:t xml:space="preserve"> [2]</w:t>
                      </w:r>
                    </w:p>
                    <w:p w14:paraId="5BCF6025" w14:textId="77777777" w:rsidR="00364715" w:rsidRPr="00364715" w:rsidRDefault="00364715" w:rsidP="00C66C32">
                      <w:pPr>
                        <w:pStyle w:val="ListParagraph"/>
                        <w:numPr>
                          <w:ilvl w:val="0"/>
                          <w:numId w:val="12"/>
                        </w:numPr>
                        <w:tabs>
                          <w:tab w:val="left" w:pos="1440"/>
                        </w:tabs>
                        <w:snapToGrid w:val="0"/>
                        <w:contextualSpacing w:val="0"/>
                        <w:jc w:val="both"/>
                        <w:rPr>
                          <w:color w:val="000000" w:themeColor="text1"/>
                          <w:kern w:val="24"/>
                          <w:sz w:val="20"/>
                          <w:szCs w:val="20"/>
                          <w:lang w:val="en-US"/>
                        </w:rPr>
                      </w:pPr>
                      <w:r w:rsidRPr="00364715">
                        <w:rPr>
                          <w:color w:val="000000" w:themeColor="text1"/>
                          <w:kern w:val="24"/>
                          <w:sz w:val="20"/>
                          <w:szCs w:val="20"/>
                          <w:lang w:val="en-US"/>
                        </w:rPr>
                        <w:t xml:space="preserve">After cell switch, for the activated LTM TCI states, </w:t>
                      </w:r>
                    </w:p>
                    <w:p w14:paraId="3DA841E9" w14:textId="77777777" w:rsidR="00364715" w:rsidRPr="00364715" w:rsidRDefault="00364715" w:rsidP="00C66C32">
                      <w:pPr>
                        <w:pStyle w:val="ListParagraph"/>
                        <w:numPr>
                          <w:ilvl w:val="1"/>
                          <w:numId w:val="12"/>
                        </w:numPr>
                        <w:tabs>
                          <w:tab w:val="left" w:pos="720"/>
                        </w:tabs>
                        <w:jc w:val="both"/>
                        <w:rPr>
                          <w:color w:val="000000" w:themeColor="text1"/>
                          <w:kern w:val="24"/>
                          <w:sz w:val="20"/>
                          <w:szCs w:val="20"/>
                          <w:lang w:val="en-US"/>
                        </w:rPr>
                      </w:pPr>
                      <w:r w:rsidRPr="00364715">
                        <w:rPr>
                          <w:color w:val="000000" w:themeColor="text1"/>
                          <w:kern w:val="24"/>
                          <w:sz w:val="20"/>
                          <w:szCs w:val="20"/>
                          <w:lang w:val="en-US"/>
                        </w:rPr>
                        <w:t>Option 1: UE retains the activated LTM TCI states only for the target cell</w:t>
                      </w:r>
                    </w:p>
                    <w:p w14:paraId="7AF552A5" w14:textId="77777777" w:rsidR="00364715" w:rsidRPr="00364715" w:rsidRDefault="00364715" w:rsidP="00C66C32">
                      <w:pPr>
                        <w:pStyle w:val="ListParagraph"/>
                        <w:numPr>
                          <w:ilvl w:val="1"/>
                          <w:numId w:val="12"/>
                        </w:numPr>
                        <w:tabs>
                          <w:tab w:val="left" w:pos="720"/>
                        </w:tabs>
                        <w:jc w:val="both"/>
                        <w:rPr>
                          <w:color w:val="000000" w:themeColor="text1"/>
                          <w:kern w:val="24"/>
                          <w:sz w:val="20"/>
                          <w:szCs w:val="20"/>
                          <w:lang w:val="en-US"/>
                        </w:rPr>
                      </w:pPr>
                      <w:r w:rsidRPr="00364715">
                        <w:rPr>
                          <w:strike/>
                          <w:color w:val="000000" w:themeColor="text1"/>
                          <w:kern w:val="24"/>
                          <w:sz w:val="20"/>
                          <w:szCs w:val="20"/>
                          <w:lang w:val="en-US"/>
                        </w:rPr>
                        <w:t>Option 2: UE retains the activated LTM TCI states for all candidate cells other than target cell</w:t>
                      </w:r>
                    </w:p>
                    <w:p w14:paraId="30707D54" w14:textId="77777777" w:rsidR="00364715" w:rsidRPr="00364715" w:rsidRDefault="00364715" w:rsidP="00C66C32">
                      <w:pPr>
                        <w:pStyle w:val="ListParagraph"/>
                        <w:numPr>
                          <w:ilvl w:val="1"/>
                          <w:numId w:val="12"/>
                        </w:numPr>
                        <w:tabs>
                          <w:tab w:val="left" w:pos="720"/>
                        </w:tabs>
                        <w:jc w:val="both"/>
                        <w:rPr>
                          <w:strike/>
                          <w:color w:val="000000" w:themeColor="text1"/>
                          <w:kern w:val="24"/>
                          <w:sz w:val="20"/>
                          <w:szCs w:val="20"/>
                          <w:lang w:val="en-US"/>
                        </w:rPr>
                      </w:pPr>
                      <w:r w:rsidRPr="00364715">
                        <w:rPr>
                          <w:color w:val="000000" w:themeColor="text1"/>
                          <w:kern w:val="24"/>
                          <w:sz w:val="20"/>
                          <w:szCs w:val="20"/>
                          <w:lang w:val="en-US"/>
                        </w:rPr>
                        <w:t xml:space="preserve">Option 3: UE retains the activated LTM TCI states for all candidate cells </w:t>
                      </w:r>
                      <w:r w:rsidRPr="00364715">
                        <w:rPr>
                          <w:strike/>
                          <w:color w:val="000000" w:themeColor="text1"/>
                          <w:kern w:val="24"/>
                          <w:sz w:val="20"/>
                          <w:szCs w:val="20"/>
                          <w:lang w:val="en-US"/>
                        </w:rPr>
                        <w:t>(may need RRC configuration / MAC CE to deactivate– FFS condition)</w:t>
                      </w:r>
                    </w:p>
                    <w:p w14:paraId="6684BCE1" w14:textId="77777777" w:rsidR="00364715" w:rsidRPr="00364715" w:rsidRDefault="00364715" w:rsidP="00C66C32">
                      <w:pPr>
                        <w:pStyle w:val="ListParagraph"/>
                        <w:numPr>
                          <w:ilvl w:val="1"/>
                          <w:numId w:val="12"/>
                        </w:numPr>
                        <w:tabs>
                          <w:tab w:val="left" w:pos="720"/>
                        </w:tabs>
                        <w:jc w:val="both"/>
                        <w:rPr>
                          <w:color w:val="000000" w:themeColor="text1"/>
                          <w:kern w:val="24"/>
                          <w:sz w:val="20"/>
                          <w:szCs w:val="20"/>
                          <w:lang w:val="en-US"/>
                        </w:rPr>
                      </w:pPr>
                      <w:r w:rsidRPr="00364715">
                        <w:rPr>
                          <w:color w:val="000000" w:themeColor="text1"/>
                          <w:kern w:val="24"/>
                          <w:sz w:val="20"/>
                          <w:szCs w:val="20"/>
                          <w:lang w:val="en-US"/>
                        </w:rPr>
                        <w:t xml:space="preserve">Option 4: </w:t>
                      </w:r>
                      <w:r w:rsidRPr="00364715">
                        <w:rPr>
                          <w:bCs/>
                          <w:color w:val="000000" w:themeColor="text1"/>
                          <w:sz w:val="20"/>
                          <w:szCs w:val="20"/>
                          <w:lang w:val="en-US"/>
                        </w:rPr>
                        <w:t>UE retains the indicated TCI state in the cell switching command</w:t>
                      </w:r>
                    </w:p>
                    <w:p w14:paraId="0D4EFAE1" w14:textId="77777777" w:rsidR="00364715" w:rsidRPr="00364715" w:rsidRDefault="00364715" w:rsidP="00C66C32">
                      <w:pPr>
                        <w:pStyle w:val="ListParagraph"/>
                        <w:numPr>
                          <w:ilvl w:val="1"/>
                          <w:numId w:val="12"/>
                        </w:numPr>
                        <w:tabs>
                          <w:tab w:val="left" w:pos="720"/>
                        </w:tabs>
                        <w:jc w:val="both"/>
                        <w:rPr>
                          <w:color w:val="000000" w:themeColor="text1"/>
                          <w:kern w:val="24"/>
                          <w:sz w:val="20"/>
                          <w:szCs w:val="20"/>
                          <w:lang w:val="en-US"/>
                        </w:rPr>
                      </w:pPr>
                      <w:r w:rsidRPr="00364715">
                        <w:rPr>
                          <w:color w:val="000000" w:themeColor="text1"/>
                          <w:kern w:val="24"/>
                          <w:sz w:val="20"/>
                          <w:szCs w:val="20"/>
                          <w:lang w:val="en-US"/>
                        </w:rPr>
                        <w:t xml:space="preserve">Option 5: configurable between 1, </w:t>
                      </w:r>
                      <w:r w:rsidRPr="00364715">
                        <w:rPr>
                          <w:strike/>
                          <w:color w:val="000000" w:themeColor="text1"/>
                          <w:kern w:val="24"/>
                          <w:sz w:val="20"/>
                          <w:szCs w:val="20"/>
                          <w:lang w:val="en-US"/>
                        </w:rPr>
                        <w:t xml:space="preserve">2, </w:t>
                      </w:r>
                      <w:r w:rsidRPr="00364715">
                        <w:rPr>
                          <w:color w:val="000000" w:themeColor="text1"/>
                          <w:kern w:val="24"/>
                          <w:sz w:val="20"/>
                          <w:szCs w:val="20"/>
                          <w:lang w:val="en-US"/>
                        </w:rPr>
                        <w:t>3, and 4 depending on UE capability</w:t>
                      </w:r>
                    </w:p>
                  </w:txbxContent>
                </v:textbox>
                <w10:wrap type="square" anchorx="margin"/>
              </v:shape>
            </w:pict>
          </mc:Fallback>
        </mc:AlternateContent>
      </w:r>
      <w:r w:rsidR="00CF1372" w:rsidRPr="008E3224">
        <w:rPr>
          <w:sz w:val="22"/>
          <w:szCs w:val="22"/>
          <w:lang w:val="en-GB"/>
        </w:rPr>
        <w:t xml:space="preserve">Support of MAC-CE based LTM TCI state activation for more than one candidate cell before cell switch command is supported for Rel-18 LTM. When more than one LTM TCI states are activated before the cell switch and the UE starts keep tracking the DL synchronization with the activated LTM TCI states, such </w:t>
      </w:r>
      <w:r w:rsidR="00CF1372" w:rsidRPr="008E3224">
        <w:rPr>
          <w:sz w:val="22"/>
          <w:szCs w:val="22"/>
        </w:rPr>
        <w:t xml:space="preserve">time-frequency tracking/path loss measurements information </w:t>
      </w:r>
      <w:r w:rsidR="006B67C8">
        <w:rPr>
          <w:sz w:val="22"/>
          <w:szCs w:val="22"/>
        </w:rPr>
        <w:t>c</w:t>
      </w:r>
      <w:r w:rsidR="00CF1372" w:rsidRPr="008E3224">
        <w:rPr>
          <w:sz w:val="22"/>
          <w:szCs w:val="22"/>
        </w:rPr>
        <w:t>ould be leveraged even after moving to the target cell.</w:t>
      </w:r>
    </w:p>
    <w:p w14:paraId="2B5AA701" w14:textId="6A387717" w:rsidR="006B67C8" w:rsidRDefault="006B67C8" w:rsidP="0095404B">
      <w:pPr>
        <w:overflowPunct/>
        <w:autoSpaceDE/>
        <w:autoSpaceDN/>
        <w:adjustRightInd/>
        <w:jc w:val="both"/>
        <w:textAlignment w:val="auto"/>
        <w:rPr>
          <w:sz w:val="22"/>
          <w:szCs w:val="22"/>
          <w:lang w:val="en-GB" w:eastAsia="zh-CN"/>
        </w:rPr>
      </w:pPr>
      <w:r>
        <w:rPr>
          <w:sz w:val="22"/>
          <w:szCs w:val="22"/>
          <w:lang w:val="en-GB" w:eastAsia="zh-CN"/>
        </w:rPr>
        <w:t xml:space="preserve">In the last RAN1 meeting, it was agreed that for each candidate cell, LTM TCI states will be set of TCI states selected from the candidate cell’s TCI state pool used for BM with the same configuration (in terms of TCI state ID, qcl-Typ1, qcl-Type2, </w:t>
      </w:r>
      <w:proofErr w:type="spellStart"/>
      <w:r>
        <w:rPr>
          <w:sz w:val="22"/>
          <w:szCs w:val="22"/>
          <w:lang w:val="en-GB" w:eastAsia="zh-CN"/>
        </w:rPr>
        <w:t>referenceSignal</w:t>
      </w:r>
      <w:proofErr w:type="spellEnd"/>
      <w:r>
        <w:rPr>
          <w:sz w:val="22"/>
          <w:szCs w:val="22"/>
          <w:lang w:val="en-GB" w:eastAsia="zh-CN"/>
        </w:rPr>
        <w:t>). With this, upon the cell switch, the UE would be able to map the LTM TCI states directly to the BM TCI state pool of the target cell.</w:t>
      </w:r>
    </w:p>
    <w:p w14:paraId="6690EFD6" w14:textId="70078874" w:rsidR="00E356D0" w:rsidRPr="00E356D0" w:rsidRDefault="006B67C8" w:rsidP="0095404B">
      <w:pPr>
        <w:overflowPunct/>
        <w:autoSpaceDE/>
        <w:autoSpaceDN/>
        <w:adjustRightInd/>
        <w:jc w:val="both"/>
        <w:textAlignment w:val="auto"/>
        <w:rPr>
          <w:sz w:val="22"/>
          <w:szCs w:val="22"/>
          <w:lang w:val="en-GB" w:eastAsia="zh-CN"/>
        </w:rPr>
      </w:pPr>
      <w:r>
        <w:rPr>
          <w:sz w:val="22"/>
          <w:szCs w:val="22"/>
        </w:rPr>
        <w:t>With such a direct mapping of LTM TCI states to the BM TCI state pool,</w:t>
      </w:r>
      <w:r w:rsidR="00364715">
        <w:rPr>
          <w:sz w:val="22"/>
          <w:szCs w:val="22"/>
        </w:rPr>
        <w:t xml:space="preserve"> </w:t>
      </w:r>
      <w:r>
        <w:rPr>
          <w:sz w:val="22"/>
          <w:szCs w:val="22"/>
        </w:rPr>
        <w:t xml:space="preserve">UE should </w:t>
      </w:r>
      <w:r w:rsidR="00775224">
        <w:rPr>
          <w:sz w:val="22"/>
          <w:szCs w:val="22"/>
        </w:rPr>
        <w:t xml:space="preserve">not waste the achieved synchronization and should </w:t>
      </w:r>
      <w:r>
        <w:rPr>
          <w:sz w:val="22"/>
          <w:szCs w:val="22"/>
        </w:rPr>
        <w:t xml:space="preserve">keep retaining the </w:t>
      </w:r>
      <w:r w:rsidRPr="008E3224">
        <w:rPr>
          <w:sz w:val="22"/>
          <w:szCs w:val="22"/>
        </w:rPr>
        <w:t xml:space="preserve">active LTM TCI states of the target cell for intra/inter-cell beam management within the target cell. That means, a beam management TCI state </w:t>
      </w:r>
      <w:r>
        <w:rPr>
          <w:sz w:val="22"/>
          <w:szCs w:val="22"/>
        </w:rPr>
        <w:t>having the same configuration as</w:t>
      </w:r>
      <w:r w:rsidRPr="008E3224">
        <w:rPr>
          <w:sz w:val="22"/>
          <w:szCs w:val="22"/>
        </w:rPr>
        <w:t xml:space="preserve"> the active LTM TCI state could be considered active and used for beam management purpose (activation and indication). In other words, all the active LTM TCI states are valid for DCI based TCI indication within </w:t>
      </w:r>
      <w:r w:rsidRPr="00E356D0">
        <w:rPr>
          <w:sz w:val="22"/>
          <w:szCs w:val="22"/>
          <w:lang w:val="en-GB" w:eastAsia="zh-CN"/>
        </w:rPr>
        <w:t xml:space="preserve">the target cell until a new BM TCI activation (Unified TCI States Activation/Deactivation MAC CE) command is received by the UE. </w:t>
      </w:r>
    </w:p>
    <w:p w14:paraId="34E1239C" w14:textId="7EA6F9EF" w:rsidR="00E356D0" w:rsidRPr="00061E16" w:rsidRDefault="006B67C8" w:rsidP="0095404B">
      <w:pPr>
        <w:overflowPunct/>
        <w:autoSpaceDE/>
        <w:autoSpaceDN/>
        <w:adjustRightInd/>
        <w:jc w:val="both"/>
        <w:textAlignment w:val="auto"/>
        <w:rPr>
          <w:sz w:val="22"/>
          <w:szCs w:val="22"/>
          <w:lang w:val="en-GB" w:eastAsia="zh-CN"/>
        </w:rPr>
      </w:pPr>
      <w:r w:rsidRPr="00E356D0">
        <w:rPr>
          <w:b/>
          <w:bCs/>
          <w:sz w:val="22"/>
          <w:szCs w:val="22"/>
          <w:lang w:val="en-GB" w:eastAsia="zh-CN"/>
        </w:rPr>
        <w:t>Proposal</w:t>
      </w:r>
      <w:r w:rsidR="00320474">
        <w:rPr>
          <w:b/>
          <w:bCs/>
          <w:sz w:val="22"/>
          <w:szCs w:val="22"/>
          <w:lang w:val="en-GB" w:eastAsia="zh-CN"/>
        </w:rPr>
        <w:t xml:space="preserve"> 4</w:t>
      </w:r>
      <w:r w:rsidRPr="00E356D0">
        <w:rPr>
          <w:b/>
          <w:bCs/>
          <w:sz w:val="22"/>
          <w:szCs w:val="22"/>
          <w:lang w:val="en-GB" w:eastAsia="zh-CN"/>
        </w:rPr>
        <w:t xml:space="preserve">: Upon the cell switch, for the target cell, UE may consider BM TCI states active which have </w:t>
      </w:r>
      <w:r w:rsidRPr="00B01B98">
        <w:rPr>
          <w:b/>
          <w:bCs/>
          <w:sz w:val="22"/>
          <w:szCs w:val="22"/>
          <w:lang w:val="en-GB" w:eastAsia="zh-CN"/>
        </w:rPr>
        <w:t>the same configuration as the active LTM TCI states</w:t>
      </w:r>
      <w:r w:rsidRPr="00061E16">
        <w:rPr>
          <w:sz w:val="22"/>
          <w:szCs w:val="22"/>
          <w:lang w:val="en-GB" w:eastAsia="zh-CN"/>
        </w:rPr>
        <w:t>.</w:t>
      </w:r>
      <w:r w:rsidR="00775224" w:rsidRPr="00061E16">
        <w:rPr>
          <w:sz w:val="22"/>
          <w:szCs w:val="22"/>
          <w:lang w:val="en-GB" w:eastAsia="zh-CN"/>
        </w:rPr>
        <w:t xml:space="preserve"> </w:t>
      </w:r>
    </w:p>
    <w:p w14:paraId="6A978F06" w14:textId="5EDF3AD7" w:rsidR="008D5EAC" w:rsidRPr="00061E16" w:rsidRDefault="006B67C8" w:rsidP="0095404B">
      <w:pPr>
        <w:overflowPunct/>
        <w:autoSpaceDE/>
        <w:autoSpaceDN/>
        <w:adjustRightInd/>
        <w:jc w:val="both"/>
        <w:textAlignment w:val="auto"/>
        <w:rPr>
          <w:sz w:val="22"/>
          <w:szCs w:val="22"/>
          <w:lang w:val="en-GB" w:eastAsia="zh-CN"/>
        </w:rPr>
      </w:pPr>
      <w:r w:rsidRPr="00E356D0">
        <w:rPr>
          <w:sz w:val="22"/>
          <w:szCs w:val="22"/>
          <w:lang w:val="en-GB" w:eastAsia="zh-CN"/>
        </w:rPr>
        <w:t>Additionally, from RAN2 perspective, subsequent LTM is supported. In subsequent LTM, additional cell switch may be performed without any additional LTM reconfiguration. The active TCI states of candidate cell(s) other than the target cell can be kept activated even after the switch so that if one of the active TCI states becomes a candidate for another cell switch</w:t>
      </w:r>
      <w:r w:rsidRPr="00061E16">
        <w:rPr>
          <w:sz w:val="22"/>
          <w:szCs w:val="22"/>
          <w:lang w:val="en-GB" w:eastAsia="zh-CN"/>
        </w:rPr>
        <w:t xml:space="preserve">, that can be indicated directly in the cell switch command without any need of additional activation, and hence lower HO interruption can be realized. </w:t>
      </w:r>
      <w:proofErr w:type="gramStart"/>
      <w:r w:rsidRPr="00061E16">
        <w:rPr>
          <w:sz w:val="22"/>
          <w:szCs w:val="22"/>
          <w:lang w:val="en-GB" w:eastAsia="zh-CN"/>
        </w:rPr>
        <w:t>As long as</w:t>
      </w:r>
      <w:proofErr w:type="gramEnd"/>
      <w:r w:rsidRPr="00061E16">
        <w:rPr>
          <w:sz w:val="22"/>
          <w:szCs w:val="22"/>
          <w:lang w:val="en-GB" w:eastAsia="zh-CN"/>
        </w:rPr>
        <w:t xml:space="preserve"> the UE is capable of supporting additional active TCI states for LTM, there is no advantage in discarding and deactivating the activated LTM TCI states unless it is required from the NW (as discussed below). Therefore, </w:t>
      </w:r>
      <w:r w:rsidRPr="00061E16">
        <w:rPr>
          <w:sz w:val="22"/>
          <w:szCs w:val="22"/>
          <w:lang w:val="en-GB" w:eastAsia="zh-CN"/>
        </w:rPr>
        <w:lastRenderedPageBreak/>
        <w:t xml:space="preserve">retaining the active TCI states of candidate cells other than the target cell </w:t>
      </w:r>
      <w:r w:rsidR="00364715" w:rsidRPr="00061E16">
        <w:rPr>
          <w:sz w:val="22"/>
          <w:szCs w:val="22"/>
          <w:lang w:val="en-GB" w:eastAsia="zh-CN"/>
        </w:rPr>
        <w:t xml:space="preserve">could be </w:t>
      </w:r>
      <w:proofErr w:type="spellStart"/>
      <w:r w:rsidR="00364715" w:rsidRPr="00061E16">
        <w:rPr>
          <w:sz w:val="22"/>
          <w:szCs w:val="22"/>
          <w:lang w:val="en-GB" w:eastAsia="zh-CN"/>
        </w:rPr>
        <w:t>benefical</w:t>
      </w:r>
      <w:proofErr w:type="spellEnd"/>
      <w:r w:rsidR="00364715" w:rsidRPr="00061E16">
        <w:rPr>
          <w:sz w:val="22"/>
          <w:szCs w:val="22"/>
          <w:lang w:val="en-GB" w:eastAsia="zh-CN"/>
        </w:rPr>
        <w:t xml:space="preserve"> </w:t>
      </w:r>
      <w:r w:rsidRPr="00061E16">
        <w:rPr>
          <w:sz w:val="22"/>
          <w:szCs w:val="22"/>
          <w:lang w:val="en-GB" w:eastAsia="zh-CN"/>
        </w:rPr>
        <w:t>feature for subsequent LTM.</w:t>
      </w:r>
    </w:p>
    <w:p w14:paraId="5D226CB1" w14:textId="3E9F3601" w:rsidR="00364715" w:rsidRPr="00061E16" w:rsidRDefault="00364715" w:rsidP="0095404B">
      <w:pPr>
        <w:overflowPunct/>
        <w:autoSpaceDE/>
        <w:autoSpaceDN/>
        <w:adjustRightInd/>
        <w:jc w:val="both"/>
        <w:textAlignment w:val="auto"/>
        <w:rPr>
          <w:b/>
          <w:bCs/>
          <w:sz w:val="22"/>
          <w:szCs w:val="22"/>
          <w:lang w:val="en-GB" w:eastAsia="zh-CN"/>
        </w:rPr>
      </w:pPr>
      <w:r w:rsidRPr="00061E16">
        <w:rPr>
          <w:b/>
          <w:bCs/>
          <w:sz w:val="22"/>
          <w:szCs w:val="22"/>
          <w:lang w:val="en-GB" w:eastAsia="zh-CN"/>
        </w:rPr>
        <w:t>Observation</w:t>
      </w:r>
      <w:r w:rsidR="00320474">
        <w:rPr>
          <w:b/>
          <w:bCs/>
          <w:sz w:val="22"/>
          <w:szCs w:val="22"/>
          <w:lang w:val="en-GB" w:eastAsia="zh-CN"/>
        </w:rPr>
        <w:t xml:space="preserve"> 1</w:t>
      </w:r>
      <w:r w:rsidRPr="00061E16">
        <w:rPr>
          <w:b/>
          <w:bCs/>
          <w:sz w:val="22"/>
          <w:szCs w:val="22"/>
          <w:lang w:val="en-GB" w:eastAsia="zh-CN"/>
        </w:rPr>
        <w:t>: When more than one LTM TCI states are activated before the cell switch and the UE starts keep tracking the DL synchronization with the activated LTM TCI states, such time-frequency tracking/path loss measurements information could be beneficial at least to minimize the HO interruption latency for subsequent LTM.</w:t>
      </w:r>
    </w:p>
    <w:p w14:paraId="2A200897" w14:textId="5E760E00" w:rsidR="00364715" w:rsidRPr="00061E16" w:rsidRDefault="00364715" w:rsidP="0095404B">
      <w:pPr>
        <w:overflowPunct/>
        <w:autoSpaceDE/>
        <w:autoSpaceDN/>
        <w:adjustRightInd/>
        <w:jc w:val="both"/>
        <w:textAlignment w:val="auto"/>
        <w:rPr>
          <w:b/>
          <w:bCs/>
          <w:sz w:val="22"/>
          <w:szCs w:val="22"/>
          <w:lang w:val="en-GB" w:eastAsia="zh-CN"/>
        </w:rPr>
      </w:pPr>
      <w:r w:rsidRPr="00061E16">
        <w:rPr>
          <w:b/>
          <w:bCs/>
          <w:sz w:val="22"/>
          <w:szCs w:val="22"/>
          <w:lang w:val="en-GB" w:eastAsia="zh-CN"/>
        </w:rPr>
        <w:t>Proposal</w:t>
      </w:r>
      <w:r w:rsidR="00320474">
        <w:rPr>
          <w:b/>
          <w:bCs/>
          <w:sz w:val="22"/>
          <w:szCs w:val="22"/>
          <w:lang w:val="en-GB" w:eastAsia="zh-CN"/>
        </w:rPr>
        <w:t xml:space="preserve"> 5</w:t>
      </w:r>
      <w:r w:rsidRPr="00061E16">
        <w:rPr>
          <w:b/>
          <w:bCs/>
          <w:sz w:val="22"/>
          <w:szCs w:val="22"/>
          <w:lang w:val="en-GB" w:eastAsia="zh-CN"/>
        </w:rPr>
        <w:t>: After cell switch, for the activated LTM TCI states, the UE also retains the activated TCI states for the candidate cell(s) other than the target cell.</w:t>
      </w:r>
    </w:p>
    <w:p w14:paraId="1C809C4F" w14:textId="1E1F9F6D" w:rsidR="00DD78F4" w:rsidRPr="00061E16" w:rsidRDefault="00887F04" w:rsidP="0095404B">
      <w:pPr>
        <w:jc w:val="both"/>
        <w:rPr>
          <w:b/>
          <w:bCs/>
          <w:noProof/>
          <w:sz w:val="22"/>
          <w:szCs w:val="22"/>
        </w:rPr>
      </w:pPr>
      <w:r>
        <w:rPr>
          <w:b/>
          <w:bCs/>
          <w:noProof/>
          <w:sz w:val="22"/>
          <w:szCs w:val="22"/>
        </w:rPr>
        <w:t>Proposal</w:t>
      </w:r>
      <w:r w:rsidR="00320474">
        <w:rPr>
          <w:b/>
          <w:bCs/>
          <w:noProof/>
          <w:sz w:val="22"/>
          <w:szCs w:val="22"/>
        </w:rPr>
        <w:t xml:space="preserve"> 6</w:t>
      </w:r>
      <w:r>
        <w:rPr>
          <w:b/>
          <w:bCs/>
          <w:noProof/>
          <w:sz w:val="22"/>
          <w:szCs w:val="22"/>
        </w:rPr>
        <w:t xml:space="preserve">: </w:t>
      </w:r>
      <w:r w:rsidR="00E356D0">
        <w:rPr>
          <w:b/>
          <w:bCs/>
          <w:noProof/>
          <w:sz w:val="22"/>
          <w:szCs w:val="22"/>
        </w:rPr>
        <w:t>A</w:t>
      </w:r>
      <w:r w:rsidR="00E356D0" w:rsidRPr="00E356D0">
        <w:rPr>
          <w:b/>
          <w:bCs/>
          <w:noProof/>
          <w:sz w:val="22"/>
          <w:szCs w:val="22"/>
        </w:rPr>
        <w:t>dopt the text proposal</w:t>
      </w:r>
      <w:r w:rsidR="00320474">
        <w:rPr>
          <w:b/>
          <w:bCs/>
          <w:noProof/>
          <w:sz w:val="22"/>
          <w:szCs w:val="22"/>
        </w:rPr>
        <w:t>s</w:t>
      </w:r>
      <w:r w:rsidR="00E356D0" w:rsidRPr="00E356D0">
        <w:rPr>
          <w:b/>
          <w:bCs/>
          <w:noProof/>
          <w:sz w:val="22"/>
          <w:szCs w:val="22"/>
        </w:rPr>
        <w:t xml:space="preserve"> from Appendix A.</w:t>
      </w:r>
      <w:r w:rsidR="000675BF">
        <w:rPr>
          <w:b/>
          <w:bCs/>
          <w:noProof/>
          <w:sz w:val="22"/>
          <w:szCs w:val="22"/>
        </w:rPr>
        <w:t>2</w:t>
      </w:r>
      <w:r w:rsidR="00E356D0" w:rsidRPr="00E356D0">
        <w:rPr>
          <w:b/>
          <w:bCs/>
          <w:noProof/>
          <w:sz w:val="22"/>
          <w:szCs w:val="22"/>
        </w:rPr>
        <w:t xml:space="preserve"> for clause 21 of </w:t>
      </w:r>
      <w:r w:rsidR="001B3407">
        <w:rPr>
          <w:b/>
          <w:bCs/>
          <w:noProof/>
          <w:sz w:val="22"/>
          <w:szCs w:val="22"/>
        </w:rPr>
        <w:t>38.213 [3]</w:t>
      </w:r>
      <w:r w:rsidR="00320474">
        <w:rPr>
          <w:b/>
          <w:bCs/>
          <w:noProof/>
          <w:sz w:val="22"/>
          <w:szCs w:val="22"/>
        </w:rPr>
        <w:t xml:space="preserve"> and </w:t>
      </w:r>
      <w:r w:rsidR="001B3407" w:rsidRPr="00E356D0">
        <w:rPr>
          <w:b/>
          <w:bCs/>
          <w:noProof/>
          <w:sz w:val="22"/>
          <w:szCs w:val="22"/>
        </w:rPr>
        <w:t>from Appendix A.</w:t>
      </w:r>
      <w:r w:rsidR="000675BF">
        <w:rPr>
          <w:b/>
          <w:bCs/>
          <w:noProof/>
          <w:sz w:val="22"/>
          <w:szCs w:val="22"/>
        </w:rPr>
        <w:t>3</w:t>
      </w:r>
      <w:r w:rsidR="001B3407" w:rsidRPr="00E356D0">
        <w:rPr>
          <w:b/>
          <w:bCs/>
          <w:noProof/>
          <w:sz w:val="22"/>
          <w:szCs w:val="22"/>
        </w:rPr>
        <w:t xml:space="preserve"> for </w:t>
      </w:r>
      <w:r w:rsidR="000675BF">
        <w:rPr>
          <w:b/>
          <w:bCs/>
          <w:noProof/>
          <w:sz w:val="22"/>
          <w:szCs w:val="22"/>
        </w:rPr>
        <w:t>clause 5.1.5</w:t>
      </w:r>
      <w:r w:rsidR="001B3407">
        <w:rPr>
          <w:b/>
          <w:bCs/>
          <w:noProof/>
          <w:sz w:val="22"/>
          <w:szCs w:val="22"/>
        </w:rPr>
        <w:t xml:space="preserve"> </w:t>
      </w:r>
      <w:r w:rsidR="001B3407" w:rsidRPr="00E356D0">
        <w:rPr>
          <w:b/>
          <w:bCs/>
          <w:noProof/>
          <w:sz w:val="22"/>
          <w:szCs w:val="22"/>
        </w:rPr>
        <w:t xml:space="preserve">of </w:t>
      </w:r>
      <w:r>
        <w:rPr>
          <w:b/>
          <w:bCs/>
          <w:noProof/>
          <w:sz w:val="22"/>
          <w:szCs w:val="22"/>
        </w:rPr>
        <w:t>38.21</w:t>
      </w:r>
      <w:r w:rsidR="001B3407">
        <w:rPr>
          <w:b/>
          <w:bCs/>
          <w:noProof/>
          <w:sz w:val="22"/>
          <w:szCs w:val="22"/>
        </w:rPr>
        <w:t xml:space="preserve">4 </w:t>
      </w:r>
      <w:r w:rsidR="00E356D0">
        <w:rPr>
          <w:b/>
          <w:bCs/>
          <w:noProof/>
          <w:sz w:val="22"/>
          <w:szCs w:val="22"/>
        </w:rPr>
        <w:t>[</w:t>
      </w:r>
      <w:r w:rsidR="001B3407">
        <w:rPr>
          <w:b/>
          <w:bCs/>
          <w:noProof/>
          <w:sz w:val="22"/>
          <w:szCs w:val="22"/>
        </w:rPr>
        <w:t>4</w:t>
      </w:r>
      <w:r w:rsidR="00E356D0">
        <w:rPr>
          <w:b/>
          <w:bCs/>
          <w:noProof/>
          <w:sz w:val="22"/>
          <w:szCs w:val="22"/>
        </w:rPr>
        <w:t>].</w:t>
      </w:r>
    </w:p>
    <w:p w14:paraId="6713C90D" w14:textId="6FE92FCB" w:rsidR="00857608" w:rsidRDefault="00857608" w:rsidP="00857608">
      <w:pPr>
        <w:pStyle w:val="Heading3"/>
      </w:pPr>
      <w:r>
        <w:t xml:space="preserve">Deactivation of </w:t>
      </w:r>
      <w:r w:rsidR="009100A2">
        <w:t>a</w:t>
      </w:r>
      <w:r>
        <w:t xml:space="preserve">ctive LTM TCI </w:t>
      </w:r>
      <w:r w:rsidR="009100A2">
        <w:t>s</w:t>
      </w:r>
      <w:r>
        <w:t>tate(s)</w:t>
      </w:r>
    </w:p>
    <w:p w14:paraId="736134DD" w14:textId="3E3A6671" w:rsidR="00A21F39" w:rsidRDefault="00A21F39" w:rsidP="00A21F39">
      <w:pPr>
        <w:jc w:val="both"/>
        <w:rPr>
          <w:sz w:val="22"/>
          <w:szCs w:val="22"/>
          <w:lang w:val="en-GB"/>
        </w:rPr>
      </w:pPr>
      <w:r>
        <w:rPr>
          <w:sz w:val="22"/>
          <w:szCs w:val="22"/>
        </w:rPr>
        <w:t xml:space="preserve">In the last RAN1 meeting, it was noted that the current </w:t>
      </w:r>
      <w:r w:rsidRPr="008E3224">
        <w:rPr>
          <w:sz w:val="22"/>
          <w:szCs w:val="22"/>
        </w:rPr>
        <w:t>Candidate Cell TCI States Activation/Deactivation MAC CE</w:t>
      </w:r>
      <w:r>
        <w:rPr>
          <w:sz w:val="22"/>
          <w:szCs w:val="22"/>
        </w:rPr>
        <w:t xml:space="preserve"> which can only </w:t>
      </w:r>
      <w:r w:rsidRPr="008E3224">
        <w:rPr>
          <w:sz w:val="22"/>
          <w:szCs w:val="22"/>
        </w:rPr>
        <w:t>activate</w:t>
      </w:r>
      <w:r>
        <w:rPr>
          <w:sz w:val="22"/>
          <w:szCs w:val="22"/>
        </w:rPr>
        <w:t>/deactivate</w:t>
      </w:r>
      <w:r w:rsidRPr="008E3224">
        <w:rPr>
          <w:sz w:val="22"/>
          <w:szCs w:val="22"/>
        </w:rPr>
        <w:t xml:space="preserve"> TCI states of one candidate cell at a time</w:t>
      </w:r>
      <w:r>
        <w:rPr>
          <w:sz w:val="22"/>
          <w:szCs w:val="22"/>
        </w:rPr>
        <w:t xml:space="preserve"> is not aligned with the RAN1 agreement of allowing TCI state activation </w:t>
      </w:r>
      <w:r w:rsidRPr="00A21F39">
        <w:rPr>
          <w:sz w:val="22"/>
          <w:szCs w:val="22"/>
        </w:rPr>
        <w:t>by MAC CE before cell switch command for one or more than one candidate cell</w:t>
      </w:r>
      <w:r>
        <w:rPr>
          <w:sz w:val="22"/>
          <w:szCs w:val="22"/>
        </w:rPr>
        <w:t>.</w:t>
      </w:r>
      <w:r w:rsidRPr="008E3224">
        <w:rPr>
          <w:sz w:val="22"/>
          <w:szCs w:val="22"/>
          <w:lang w:val="en-GB"/>
        </w:rPr>
        <w:t xml:space="preserve"> </w:t>
      </w:r>
      <w:r>
        <w:rPr>
          <w:sz w:val="22"/>
          <w:szCs w:val="22"/>
          <w:lang w:val="en-GB"/>
        </w:rPr>
        <w:t xml:space="preserve">The </w:t>
      </w:r>
      <w:r w:rsidRPr="008E3224">
        <w:rPr>
          <w:sz w:val="22"/>
          <w:szCs w:val="22"/>
        </w:rPr>
        <w:t>TCI activation for one candidate cell cannot be used for TCI deactivation of another candidate cell unless Candidate Cell TCI States Activation/Deactivation MAC CE is allowed to activate TCI states from multiple candidate cells with the same command. Therefore, with the current design</w:t>
      </w:r>
      <w:r w:rsidR="00061E16">
        <w:rPr>
          <w:sz w:val="22"/>
          <w:szCs w:val="22"/>
        </w:rPr>
        <w:t xml:space="preserve"> </w:t>
      </w:r>
      <w:r w:rsidR="00FB0D4F">
        <w:rPr>
          <w:sz w:val="22"/>
          <w:szCs w:val="22"/>
        </w:rPr>
        <w:t>[5]</w:t>
      </w:r>
      <w:r w:rsidRPr="008E3224">
        <w:rPr>
          <w:sz w:val="22"/>
          <w:szCs w:val="22"/>
        </w:rPr>
        <w:t>, it is</w:t>
      </w:r>
      <w:r w:rsidRPr="008E3224">
        <w:rPr>
          <w:sz w:val="22"/>
          <w:szCs w:val="22"/>
          <w:lang w:val="en-GB"/>
        </w:rPr>
        <w:t xml:space="preserve"> not possible currently to deactivate </w:t>
      </w:r>
      <w:r w:rsidRPr="00A21F39">
        <w:rPr>
          <w:sz w:val="22"/>
          <w:szCs w:val="22"/>
          <w:lang w:val="en-GB"/>
        </w:rPr>
        <w:t>activated TCI states for candidate cells not indicated in the MAC CE</w:t>
      </w:r>
      <w:r w:rsidRPr="008E3224">
        <w:rPr>
          <w:sz w:val="22"/>
          <w:szCs w:val="22"/>
          <w:lang w:val="en-GB"/>
        </w:rPr>
        <w:t>.</w:t>
      </w:r>
    </w:p>
    <w:p w14:paraId="7E7AD3F9" w14:textId="7196F47E" w:rsidR="00A21F39" w:rsidRDefault="00A21F39" w:rsidP="00A21F39">
      <w:pPr>
        <w:jc w:val="both"/>
        <w:rPr>
          <w:b/>
          <w:bCs/>
          <w:sz w:val="22"/>
          <w:szCs w:val="22"/>
          <w:lang w:val="en-GB"/>
        </w:rPr>
      </w:pPr>
      <w:r w:rsidRPr="008E3224">
        <w:rPr>
          <w:b/>
          <w:bCs/>
          <w:sz w:val="22"/>
          <w:szCs w:val="22"/>
          <w:lang w:val="en-GB"/>
        </w:rPr>
        <w:t>Observation</w:t>
      </w:r>
      <w:r w:rsidR="00320474">
        <w:rPr>
          <w:b/>
          <w:bCs/>
          <w:sz w:val="22"/>
          <w:szCs w:val="22"/>
          <w:lang w:val="en-GB"/>
        </w:rPr>
        <w:t xml:space="preserve"> 2</w:t>
      </w:r>
      <w:r w:rsidRPr="008E3224">
        <w:rPr>
          <w:b/>
          <w:bCs/>
          <w:sz w:val="22"/>
          <w:szCs w:val="22"/>
          <w:lang w:val="en-GB"/>
        </w:rPr>
        <w:t xml:space="preserve">: Since the </w:t>
      </w:r>
      <w:r w:rsidRPr="008E3224">
        <w:rPr>
          <w:b/>
          <w:bCs/>
          <w:sz w:val="22"/>
          <w:szCs w:val="22"/>
        </w:rPr>
        <w:t>Candidate Cell TCI States Activation/Deactivation MAC CE can only activate TCI states of one candidate cell at a time,</w:t>
      </w:r>
      <w:r w:rsidRPr="008E3224">
        <w:rPr>
          <w:b/>
          <w:bCs/>
          <w:sz w:val="22"/>
          <w:szCs w:val="22"/>
          <w:lang w:val="en-GB"/>
        </w:rPr>
        <w:t xml:space="preserve"> existing mechanism of deactivation, where the deactivation of a TCI state is implicit if the latest MAC CE providing the activation command does not include that activated TCI state, could not be used to deactivate TCI states </w:t>
      </w:r>
      <w:r w:rsidRPr="00A21F39">
        <w:rPr>
          <w:b/>
          <w:bCs/>
          <w:sz w:val="22"/>
          <w:szCs w:val="22"/>
          <w:lang w:val="en-GB"/>
        </w:rPr>
        <w:t>for candidate cells not indicated in the MAC CE</w:t>
      </w:r>
      <w:r w:rsidRPr="008E3224">
        <w:rPr>
          <w:b/>
          <w:bCs/>
          <w:sz w:val="22"/>
          <w:szCs w:val="22"/>
          <w:lang w:val="en-GB"/>
        </w:rPr>
        <w:t xml:space="preserve">. </w:t>
      </w:r>
    </w:p>
    <w:p w14:paraId="02036840" w14:textId="77777777" w:rsidR="00A21F39" w:rsidRPr="008E3224" w:rsidRDefault="00A21F39" w:rsidP="00A21F39">
      <w:pPr>
        <w:jc w:val="both"/>
        <w:rPr>
          <w:sz w:val="22"/>
          <w:szCs w:val="22"/>
        </w:rPr>
      </w:pPr>
      <w:r w:rsidRPr="008E3224">
        <w:rPr>
          <w:sz w:val="22"/>
          <w:szCs w:val="22"/>
        </w:rPr>
        <w:t xml:space="preserve">A UE may have a limited capability in terms of number of active LTM TCI states could be managed simultaneously across multiple candidate cells. Specially when TCI activation is triggered for more than one candidate cell, in some scenarios, it may cause the UE unnecessarily monitor TCI states for candidate cells which may no longer relevant for cell switch purpose. Moreover, as mentioned above, keeping active TCI states after the LTM cell switch is beneficial in the subsequent LTM case, but in case subsequent LTM cell switch does not happen within a reasonable time frame after the first LTM cell switch, keep the UE tracking timing of the active TCI states would consume UE resources unnecessarily if TCI states are kept active for a long time when not needed. </w:t>
      </w:r>
    </w:p>
    <w:p w14:paraId="4E3FD60C" w14:textId="5C6C954C" w:rsidR="00A21F39" w:rsidRPr="00A21F39" w:rsidRDefault="00A21F39" w:rsidP="00A21F39">
      <w:pPr>
        <w:jc w:val="both"/>
        <w:rPr>
          <w:sz w:val="22"/>
          <w:szCs w:val="22"/>
        </w:rPr>
      </w:pPr>
      <w:r w:rsidRPr="008E3224">
        <w:rPr>
          <w:b/>
          <w:bCs/>
          <w:sz w:val="22"/>
          <w:szCs w:val="22"/>
          <w:lang w:val="en-GB"/>
        </w:rPr>
        <w:t>Observation</w:t>
      </w:r>
      <w:r w:rsidR="00320474">
        <w:rPr>
          <w:b/>
          <w:bCs/>
          <w:sz w:val="22"/>
          <w:szCs w:val="22"/>
          <w:lang w:val="en-GB"/>
        </w:rPr>
        <w:t xml:space="preserve"> 3</w:t>
      </w:r>
      <w:r w:rsidRPr="008E3224">
        <w:rPr>
          <w:b/>
          <w:bCs/>
          <w:sz w:val="22"/>
          <w:szCs w:val="22"/>
          <w:lang w:val="en-GB"/>
        </w:rPr>
        <w:t xml:space="preserve">: </w:t>
      </w:r>
      <w:r w:rsidRPr="008E3224">
        <w:rPr>
          <w:b/>
          <w:bCs/>
          <w:sz w:val="22"/>
          <w:szCs w:val="22"/>
        </w:rPr>
        <w:t>Keep the UE tracking the timing of the TCI states of candidate cells which will not be selected as the target cell may cause the UE unnecessarily monitor TCI states that are no longer relevant for cell switch purposes</w:t>
      </w:r>
      <w:r w:rsidRPr="008E3224">
        <w:rPr>
          <w:sz w:val="22"/>
          <w:szCs w:val="22"/>
        </w:rPr>
        <w:t>.</w:t>
      </w:r>
    </w:p>
    <w:p w14:paraId="3A06C6A9" w14:textId="77777777" w:rsidR="00B905F2" w:rsidRDefault="00A21F39" w:rsidP="00A21F39">
      <w:pPr>
        <w:jc w:val="both"/>
        <w:rPr>
          <w:sz w:val="22"/>
          <w:szCs w:val="22"/>
          <w:lang w:val="en-GB"/>
        </w:rPr>
      </w:pPr>
      <w:r w:rsidRPr="008E3224">
        <w:rPr>
          <w:sz w:val="22"/>
          <w:szCs w:val="22"/>
        </w:rPr>
        <w:t>In order minimize the monitoring of unnecessary activated TCI states, TCI deactivation should be supported.</w:t>
      </w:r>
      <w:r>
        <w:rPr>
          <w:sz w:val="22"/>
          <w:szCs w:val="22"/>
        </w:rPr>
        <w:t xml:space="preserve"> There can be different approaches to achieve that. </w:t>
      </w:r>
      <w:r w:rsidR="00B905F2">
        <w:rPr>
          <w:sz w:val="22"/>
          <w:szCs w:val="22"/>
        </w:rPr>
        <w:t xml:space="preserve">One method is to modify the current MAC CE to allow activation/deactivation for more than one candidate cells and use the legacy method of deactivating TCI states which are not included in the latest MAC CE. </w:t>
      </w:r>
      <w:r>
        <w:rPr>
          <w:sz w:val="22"/>
          <w:szCs w:val="22"/>
        </w:rPr>
        <w:t xml:space="preserve">Another method is to define a separate deactivation MAC CE to deactivate one or more TCI states of a set of candidate cells. </w:t>
      </w:r>
      <w:r w:rsidR="00B905F2">
        <w:rPr>
          <w:sz w:val="22"/>
          <w:szCs w:val="22"/>
        </w:rPr>
        <w:t xml:space="preserve">Another method is to use a </w:t>
      </w:r>
      <w:proofErr w:type="gramStart"/>
      <w:r w:rsidR="00B905F2">
        <w:rPr>
          <w:sz w:val="22"/>
          <w:szCs w:val="22"/>
        </w:rPr>
        <w:t>timer based</w:t>
      </w:r>
      <w:proofErr w:type="gramEnd"/>
      <w:r w:rsidR="00B905F2">
        <w:rPr>
          <w:sz w:val="22"/>
          <w:szCs w:val="22"/>
        </w:rPr>
        <w:t xml:space="preserve"> approach, where a</w:t>
      </w:r>
      <w:r w:rsidR="00B905F2" w:rsidRPr="008E3224">
        <w:rPr>
          <w:sz w:val="22"/>
          <w:szCs w:val="22"/>
          <w:lang w:val="en-GB"/>
        </w:rPr>
        <w:t xml:space="preserve"> timer can be configured for the supervision of already activated TCI states (for LTM). </w:t>
      </w:r>
    </w:p>
    <w:p w14:paraId="2783AD60" w14:textId="0FBAC9FC" w:rsidR="00B905F2" w:rsidRDefault="00B905F2" w:rsidP="00A21F39">
      <w:pPr>
        <w:jc w:val="both"/>
        <w:rPr>
          <w:sz w:val="22"/>
          <w:szCs w:val="22"/>
          <w:lang w:val="en-GB"/>
        </w:rPr>
      </w:pPr>
      <w:r>
        <w:rPr>
          <w:sz w:val="22"/>
          <w:szCs w:val="22"/>
          <w:lang w:val="en-GB"/>
        </w:rPr>
        <w:t>However, as discussed in the last RAN1 meeting that RAN2 will be more appropriate WG to decide on which method to be used to support this feature. Since this issue was identified by the RAN1 group, we still propose to send an LS to RAN2 describing this issue with/without candidate solutions.</w:t>
      </w:r>
    </w:p>
    <w:p w14:paraId="2032484B" w14:textId="08EF1673" w:rsidR="00B905F2" w:rsidRPr="00B905F2" w:rsidRDefault="00B905F2" w:rsidP="00A21F39">
      <w:pPr>
        <w:jc w:val="both"/>
        <w:rPr>
          <w:b/>
          <w:bCs/>
          <w:sz w:val="22"/>
          <w:szCs w:val="22"/>
          <w:lang w:val="en-GB"/>
        </w:rPr>
      </w:pPr>
      <w:r w:rsidRPr="00B905F2">
        <w:rPr>
          <w:b/>
          <w:bCs/>
          <w:sz w:val="22"/>
          <w:szCs w:val="22"/>
          <w:lang w:val="en-GB"/>
        </w:rPr>
        <w:t>Proposal</w:t>
      </w:r>
      <w:r w:rsidR="00320474">
        <w:rPr>
          <w:b/>
          <w:bCs/>
          <w:sz w:val="22"/>
          <w:szCs w:val="22"/>
          <w:lang w:val="en-GB"/>
        </w:rPr>
        <w:t xml:space="preserve"> 7</w:t>
      </w:r>
      <w:r w:rsidRPr="00B905F2">
        <w:rPr>
          <w:b/>
          <w:bCs/>
          <w:sz w:val="22"/>
          <w:szCs w:val="22"/>
          <w:lang w:val="en-GB"/>
        </w:rPr>
        <w:t xml:space="preserve">: Send an LS to RAN2 to inform the issue on Deactivation of activated TCI states for LTM. </w:t>
      </w:r>
    </w:p>
    <w:p w14:paraId="44B0B69D" w14:textId="34E5A27A" w:rsidR="00AE3C58" w:rsidRDefault="00115BFA" w:rsidP="00115BFA">
      <w:pPr>
        <w:pStyle w:val="Heading3"/>
        <w:rPr>
          <w:lang w:eastAsia="zh-CN"/>
        </w:rPr>
      </w:pPr>
      <w:r w:rsidRPr="00115BFA">
        <w:rPr>
          <w:lang w:eastAsia="zh-CN"/>
        </w:rPr>
        <w:lastRenderedPageBreak/>
        <w:t xml:space="preserve">Beam </w:t>
      </w:r>
      <w:r w:rsidR="009100A2">
        <w:rPr>
          <w:lang w:eastAsia="zh-CN"/>
        </w:rPr>
        <w:t>a</w:t>
      </w:r>
      <w:r w:rsidRPr="00115BFA">
        <w:rPr>
          <w:lang w:eastAsia="zh-CN"/>
        </w:rPr>
        <w:t xml:space="preserve">pplication </w:t>
      </w:r>
      <w:r w:rsidR="009100A2">
        <w:rPr>
          <w:lang w:eastAsia="zh-CN"/>
        </w:rPr>
        <w:t>t</w:t>
      </w:r>
      <w:r w:rsidRPr="00115BFA">
        <w:rPr>
          <w:lang w:eastAsia="zh-CN"/>
        </w:rPr>
        <w:t>ime</w:t>
      </w:r>
    </w:p>
    <w:p w14:paraId="409D7A7F" w14:textId="00E107CB" w:rsidR="00833D42" w:rsidRPr="0095404B" w:rsidRDefault="00833D42" w:rsidP="0095404B">
      <w:pPr>
        <w:jc w:val="both"/>
        <w:rPr>
          <w:sz w:val="22"/>
          <w:szCs w:val="22"/>
        </w:rPr>
      </w:pPr>
      <w:r w:rsidRPr="0095404B">
        <w:rPr>
          <w:sz w:val="22"/>
          <w:szCs w:val="22"/>
        </w:rPr>
        <w:t>In RAN4, after the reception of cell switch command containing the information of beam indication, a cell switch delay requirement has been defined</w:t>
      </w:r>
      <w:r w:rsidR="005371A4" w:rsidRPr="0095404B">
        <w:rPr>
          <w:sz w:val="22"/>
          <w:szCs w:val="22"/>
        </w:rPr>
        <w:t xml:space="preserve"> [</w:t>
      </w:r>
      <w:r w:rsidR="00FB0D4F" w:rsidRPr="0095404B">
        <w:rPr>
          <w:sz w:val="22"/>
          <w:szCs w:val="22"/>
        </w:rPr>
        <w:t>6</w:t>
      </w:r>
      <w:r w:rsidR="005371A4" w:rsidRPr="0095404B">
        <w:rPr>
          <w:sz w:val="22"/>
          <w:szCs w:val="22"/>
        </w:rPr>
        <w:t>]</w:t>
      </w:r>
      <w:r w:rsidRPr="0095404B">
        <w:rPr>
          <w:sz w:val="22"/>
          <w:szCs w:val="22"/>
        </w:rPr>
        <w:t>. According to RAN4, LTM cell switch delay D</w:t>
      </w:r>
      <w:r w:rsidRPr="0095404B">
        <w:rPr>
          <w:sz w:val="22"/>
          <w:szCs w:val="22"/>
          <w:vertAlign w:val="subscript"/>
        </w:rPr>
        <w:t>LTM</w:t>
      </w:r>
      <w:r w:rsidRPr="0095404B">
        <w:rPr>
          <w:sz w:val="22"/>
          <w:szCs w:val="22"/>
        </w:rPr>
        <w:t xml:space="preserve"> is the delay from the end of the last TTI containing the MAC-CE command for cell switch until the time the UE transmits the first UL message on the target cell. The LTM cell switch delay is defined as: </w:t>
      </w:r>
    </w:p>
    <w:p w14:paraId="74712895" w14:textId="77777777" w:rsidR="00833D42" w:rsidRPr="0095404B" w:rsidRDefault="00833D42" w:rsidP="0095404B">
      <w:pPr>
        <w:jc w:val="both"/>
        <w:rPr>
          <w:sz w:val="22"/>
          <w:szCs w:val="22"/>
          <w:lang w:val="en-GB"/>
        </w:rPr>
      </w:pPr>
      <w:r w:rsidRPr="0095404B">
        <w:rPr>
          <w:sz w:val="22"/>
          <w:szCs w:val="22"/>
          <w:lang w:val="en-GB"/>
        </w:rPr>
        <w:t>D</w:t>
      </w:r>
      <w:r w:rsidRPr="0095404B">
        <w:rPr>
          <w:sz w:val="22"/>
          <w:szCs w:val="22"/>
          <w:vertAlign w:val="subscript"/>
          <w:lang w:val="en-GB"/>
        </w:rPr>
        <w:t>LTM</w:t>
      </w:r>
      <w:r w:rsidRPr="0095404B">
        <w:rPr>
          <w:sz w:val="22"/>
          <w:szCs w:val="22"/>
          <w:lang w:val="en-GB"/>
        </w:rPr>
        <w:t xml:space="preserve"> = </w:t>
      </w:r>
      <w:proofErr w:type="spellStart"/>
      <w:proofErr w:type="gramStart"/>
      <w:r w:rsidRPr="0095404B">
        <w:rPr>
          <w:sz w:val="22"/>
          <w:szCs w:val="22"/>
          <w:lang w:val="en-GB"/>
        </w:rPr>
        <w:t>T</w:t>
      </w:r>
      <w:r w:rsidRPr="0095404B">
        <w:rPr>
          <w:sz w:val="22"/>
          <w:szCs w:val="22"/>
          <w:vertAlign w:val="subscript"/>
          <w:lang w:val="en-GB"/>
        </w:rPr>
        <w:t>cmd</w:t>
      </w:r>
      <w:proofErr w:type="spellEnd"/>
      <w:r w:rsidRPr="0095404B">
        <w:rPr>
          <w:sz w:val="22"/>
          <w:szCs w:val="22"/>
          <w:lang w:val="en-GB"/>
        </w:rPr>
        <w:t>  +</w:t>
      </w:r>
      <w:proofErr w:type="gramEnd"/>
      <w:r w:rsidRPr="0095404B">
        <w:rPr>
          <w:sz w:val="22"/>
          <w:szCs w:val="22"/>
          <w:lang w:val="en-GB"/>
        </w:rPr>
        <w:t xml:space="preserve"> T</w:t>
      </w:r>
      <w:r w:rsidRPr="0095404B">
        <w:rPr>
          <w:sz w:val="22"/>
          <w:szCs w:val="22"/>
          <w:vertAlign w:val="subscript"/>
          <w:lang w:val="en-GB"/>
        </w:rPr>
        <w:t>LTM-interrupt</w:t>
      </w:r>
    </w:p>
    <w:p w14:paraId="7CA703A3" w14:textId="3496EB5D" w:rsidR="00977D8B" w:rsidRPr="0095404B" w:rsidRDefault="00833D42" w:rsidP="0095404B">
      <w:pPr>
        <w:jc w:val="both"/>
        <w:rPr>
          <w:sz w:val="22"/>
          <w:szCs w:val="22"/>
          <w:lang w:val="en-GB"/>
        </w:rPr>
      </w:pPr>
      <w:r w:rsidRPr="0095404B">
        <w:rPr>
          <w:sz w:val="22"/>
          <w:szCs w:val="22"/>
        </w:rPr>
        <w:t xml:space="preserve">Where, </w:t>
      </w:r>
      <w:proofErr w:type="spellStart"/>
      <w:r w:rsidRPr="0095404B">
        <w:rPr>
          <w:sz w:val="22"/>
          <w:szCs w:val="22"/>
          <w:lang w:val="en-GB"/>
        </w:rPr>
        <w:t>T</w:t>
      </w:r>
      <w:r w:rsidRPr="0095404B">
        <w:rPr>
          <w:sz w:val="22"/>
          <w:szCs w:val="22"/>
          <w:vertAlign w:val="subscript"/>
          <w:lang w:val="en-GB"/>
        </w:rPr>
        <w:t>cmd</w:t>
      </w:r>
      <w:proofErr w:type="spellEnd"/>
      <w:r w:rsidRPr="0095404B">
        <w:rPr>
          <w:sz w:val="22"/>
          <w:szCs w:val="22"/>
          <w:vertAlign w:val="subscript"/>
          <w:lang w:val="en-GB"/>
        </w:rPr>
        <w:t xml:space="preserve"> </w:t>
      </w:r>
      <w:r w:rsidRPr="0095404B">
        <w:rPr>
          <w:sz w:val="22"/>
          <w:szCs w:val="22"/>
          <w:lang w:val="en-GB"/>
        </w:rPr>
        <w:t xml:space="preserve">includes the delay of transmitting HARQ and process the MAC-CE command, i.e., </w:t>
      </w:r>
      <w:proofErr w:type="spellStart"/>
      <w:r w:rsidRPr="0095404B">
        <w:rPr>
          <w:sz w:val="22"/>
          <w:szCs w:val="22"/>
          <w:lang w:val="en-GB"/>
        </w:rPr>
        <w:t>T</w:t>
      </w:r>
      <w:r w:rsidRPr="0095404B">
        <w:rPr>
          <w:sz w:val="22"/>
          <w:szCs w:val="22"/>
          <w:vertAlign w:val="subscript"/>
          <w:lang w:val="en-GB"/>
        </w:rPr>
        <w:t>cmd</w:t>
      </w:r>
      <w:proofErr w:type="spellEnd"/>
      <w:r w:rsidRPr="0095404B">
        <w:rPr>
          <w:sz w:val="22"/>
          <w:szCs w:val="22"/>
          <w:lang w:val="en-GB"/>
        </w:rPr>
        <w:t xml:space="preserve"> equals to T</w:t>
      </w:r>
      <w:r w:rsidRPr="0095404B">
        <w:rPr>
          <w:sz w:val="22"/>
          <w:szCs w:val="22"/>
          <w:vertAlign w:val="subscript"/>
          <w:lang w:val="en-GB"/>
        </w:rPr>
        <w:t xml:space="preserve">HARQ </w:t>
      </w:r>
      <w:r w:rsidRPr="0095404B">
        <w:rPr>
          <w:sz w:val="22"/>
          <w:szCs w:val="22"/>
          <w:lang w:val="en-GB"/>
        </w:rPr>
        <w:t>+ 3ms, where T</w:t>
      </w:r>
      <w:r w:rsidRPr="0095404B">
        <w:rPr>
          <w:sz w:val="22"/>
          <w:szCs w:val="22"/>
          <w:vertAlign w:val="subscript"/>
          <w:lang w:val="en-GB"/>
        </w:rPr>
        <w:t>HARQ</w:t>
      </w:r>
      <w:r w:rsidRPr="0095404B">
        <w:rPr>
          <w:sz w:val="22"/>
          <w:szCs w:val="22"/>
          <w:lang w:val="en-GB"/>
        </w:rPr>
        <w:t xml:space="preserve"> is the timing between cell switch command and acknowledgement. Further, T</w:t>
      </w:r>
      <w:r w:rsidRPr="0095404B">
        <w:rPr>
          <w:sz w:val="22"/>
          <w:szCs w:val="22"/>
          <w:vertAlign w:val="subscript"/>
          <w:lang w:val="en-GB"/>
        </w:rPr>
        <w:t xml:space="preserve">LTM-interrupt </w:t>
      </w:r>
      <w:r w:rsidR="00F0638B" w:rsidRPr="0095404B">
        <w:rPr>
          <w:sz w:val="22"/>
          <w:szCs w:val="22"/>
          <w:lang w:val="en-GB"/>
        </w:rPr>
        <w:t xml:space="preserve">includes the additional time to process target cell RRC configuration (if any), to apply target cell parameters, to </w:t>
      </w:r>
      <w:proofErr w:type="spellStart"/>
      <w:r w:rsidR="00F0638B" w:rsidRPr="0095404B">
        <w:rPr>
          <w:sz w:val="22"/>
          <w:szCs w:val="22"/>
          <w:lang w:val="en-GB"/>
        </w:rPr>
        <w:t>to</w:t>
      </w:r>
      <w:proofErr w:type="spellEnd"/>
      <w:r w:rsidR="00F0638B" w:rsidRPr="0095404B">
        <w:rPr>
          <w:sz w:val="22"/>
          <w:szCs w:val="22"/>
          <w:lang w:val="en-GB"/>
        </w:rPr>
        <w:t xml:space="preserve"> perform fine time tracking (if any), time for SSB processing (if any), and interruption uncertainty in acquiring the first available PRACH occasion in the new cell for RACH-based LTM or in transmitting the first uplink transmission on the target cell for RACH-less LTM (if any).</w:t>
      </w:r>
    </w:p>
    <w:p w14:paraId="2B15F14E" w14:textId="754D2349" w:rsidR="00F0638B" w:rsidRPr="0095404B" w:rsidRDefault="00F0638B" w:rsidP="0095404B">
      <w:pPr>
        <w:jc w:val="both"/>
        <w:rPr>
          <w:sz w:val="22"/>
          <w:szCs w:val="22"/>
        </w:rPr>
      </w:pPr>
      <w:r w:rsidRPr="0095404B">
        <w:rPr>
          <w:sz w:val="22"/>
          <w:szCs w:val="22"/>
          <w:lang w:val="en-GB"/>
        </w:rPr>
        <w:t xml:space="preserve">Since the </w:t>
      </w:r>
      <w:r w:rsidRPr="0095404B">
        <w:rPr>
          <w:sz w:val="22"/>
          <w:szCs w:val="22"/>
        </w:rPr>
        <w:t xml:space="preserve">cell switch delay includes all the delay components required before the UE could </w:t>
      </w:r>
      <w:r w:rsidR="005371A4" w:rsidRPr="0095404B">
        <w:rPr>
          <w:sz w:val="22"/>
          <w:szCs w:val="22"/>
        </w:rPr>
        <w:t>start any Tx/Rx with the target cell, there is no need of any additional delay to be defined. Also, this was also confirmed in the RAN4 LS reply received and discussed in the last RAN1 meeting [</w:t>
      </w:r>
      <w:r w:rsidR="00FB0D4F" w:rsidRPr="0095404B">
        <w:rPr>
          <w:sz w:val="22"/>
          <w:szCs w:val="22"/>
        </w:rPr>
        <w:t>7</w:t>
      </w:r>
      <w:r w:rsidR="005371A4" w:rsidRPr="0095404B">
        <w:rPr>
          <w:sz w:val="22"/>
          <w:szCs w:val="22"/>
        </w:rPr>
        <w:t>]:</w:t>
      </w:r>
    </w:p>
    <w:p w14:paraId="0DE1E5AE" w14:textId="4F59ABF5" w:rsidR="005371A4" w:rsidRPr="0095404B" w:rsidRDefault="005371A4" w:rsidP="0095404B">
      <w:pPr>
        <w:ind w:left="284"/>
        <w:jc w:val="both"/>
        <w:rPr>
          <w:i/>
          <w:iCs/>
          <w:sz w:val="22"/>
          <w:szCs w:val="22"/>
          <w:lang w:eastAsia="ja-JP"/>
        </w:rPr>
      </w:pPr>
      <w:r w:rsidRPr="0095404B">
        <w:rPr>
          <w:i/>
          <w:iCs/>
          <w:sz w:val="22"/>
          <w:szCs w:val="22"/>
          <w:lang w:eastAsia="ja-JP"/>
        </w:rPr>
        <w:t>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p w14:paraId="12759333" w14:textId="24510680" w:rsidR="005371A4" w:rsidRPr="0095404B" w:rsidRDefault="005371A4" w:rsidP="0095404B">
      <w:pPr>
        <w:jc w:val="both"/>
        <w:rPr>
          <w:sz w:val="22"/>
          <w:szCs w:val="22"/>
        </w:rPr>
      </w:pPr>
      <w:r w:rsidRPr="0095404B">
        <w:rPr>
          <w:sz w:val="22"/>
          <w:szCs w:val="22"/>
        </w:rPr>
        <w:t xml:space="preserve">Based on this, </w:t>
      </w:r>
      <w:proofErr w:type="gramStart"/>
      <w:r w:rsidRPr="0095404B">
        <w:rPr>
          <w:sz w:val="22"/>
          <w:szCs w:val="22"/>
        </w:rPr>
        <w:t>it is clear that any</w:t>
      </w:r>
      <w:proofErr w:type="gramEnd"/>
      <w:r w:rsidRPr="0095404B">
        <w:rPr>
          <w:sz w:val="22"/>
          <w:szCs w:val="22"/>
        </w:rPr>
        <w:t xml:space="preserve"> relevant delay related to beam application is considered within the components of cell switch delay defined by RAN4. Therefore, there is no need to define any additional beam application time for LTM. </w:t>
      </w:r>
    </w:p>
    <w:p w14:paraId="46486DF6" w14:textId="38DB4225" w:rsidR="005371A4" w:rsidRPr="0095404B" w:rsidRDefault="005371A4" w:rsidP="0095404B">
      <w:pPr>
        <w:jc w:val="both"/>
        <w:rPr>
          <w:b/>
          <w:bCs/>
          <w:sz w:val="22"/>
          <w:szCs w:val="22"/>
        </w:rPr>
      </w:pPr>
      <w:r w:rsidRPr="0095404B">
        <w:rPr>
          <w:b/>
          <w:bCs/>
          <w:sz w:val="22"/>
          <w:szCs w:val="22"/>
        </w:rPr>
        <w:t xml:space="preserve">Proposal </w:t>
      </w:r>
      <w:r w:rsidR="00320474">
        <w:rPr>
          <w:b/>
          <w:bCs/>
          <w:sz w:val="22"/>
          <w:szCs w:val="22"/>
        </w:rPr>
        <w:t>8</w:t>
      </w:r>
      <w:r w:rsidRPr="0095404B">
        <w:rPr>
          <w:b/>
          <w:bCs/>
          <w:sz w:val="22"/>
          <w:szCs w:val="22"/>
        </w:rPr>
        <w:t xml:space="preserve">: RAN1 does not need to introduce and define beam application time for the TCI indication given in the cell switch command. </w:t>
      </w:r>
      <w:r w:rsidR="00FB0D4F" w:rsidRPr="0095404B">
        <w:rPr>
          <w:b/>
          <w:bCs/>
          <w:noProof/>
          <w:sz w:val="22"/>
          <w:szCs w:val="22"/>
        </w:rPr>
        <w:t>Adopt the text proposal from Appendix A.</w:t>
      </w:r>
      <w:r w:rsidR="003B66A6" w:rsidRPr="0095404B">
        <w:rPr>
          <w:b/>
          <w:bCs/>
          <w:noProof/>
          <w:sz w:val="22"/>
          <w:szCs w:val="22"/>
        </w:rPr>
        <w:t>4</w:t>
      </w:r>
      <w:r w:rsidR="00FB0D4F" w:rsidRPr="0095404B">
        <w:rPr>
          <w:b/>
          <w:bCs/>
          <w:noProof/>
          <w:sz w:val="22"/>
          <w:szCs w:val="22"/>
        </w:rPr>
        <w:t xml:space="preserve"> for clause 21 of</w:t>
      </w:r>
      <w:r w:rsidR="00FB0D4F" w:rsidRPr="0095404B">
        <w:rPr>
          <w:b/>
          <w:bCs/>
          <w:sz w:val="22"/>
          <w:szCs w:val="22"/>
        </w:rPr>
        <w:t xml:space="preserve"> </w:t>
      </w:r>
      <w:r w:rsidR="00A4341E" w:rsidRPr="0095404B">
        <w:rPr>
          <w:b/>
          <w:bCs/>
          <w:sz w:val="22"/>
          <w:szCs w:val="22"/>
        </w:rPr>
        <w:t>38.213</w:t>
      </w:r>
      <w:r w:rsidR="00FB0D4F" w:rsidRPr="0095404B">
        <w:rPr>
          <w:b/>
          <w:bCs/>
          <w:sz w:val="22"/>
          <w:szCs w:val="22"/>
        </w:rPr>
        <w:t xml:space="preserve"> [3]</w:t>
      </w:r>
      <w:r w:rsidR="00A4341E" w:rsidRPr="0095404B">
        <w:rPr>
          <w:b/>
          <w:bCs/>
          <w:sz w:val="22"/>
          <w:szCs w:val="22"/>
        </w:rPr>
        <w:t>.</w:t>
      </w:r>
    </w:p>
    <w:p w14:paraId="5326D192" w14:textId="6401B4E7" w:rsidR="00C66C32" w:rsidRDefault="00C66C32" w:rsidP="00C66C32">
      <w:pPr>
        <w:pStyle w:val="Heading3"/>
      </w:pPr>
      <w:r w:rsidRPr="00C66C32">
        <w:t xml:space="preserve">Clarifying the UE procedure </w:t>
      </w:r>
      <w:r w:rsidR="00FC204B">
        <w:t>for</w:t>
      </w:r>
      <w:r w:rsidRPr="00C66C32">
        <w:t xml:space="preserve"> </w:t>
      </w:r>
      <w:r w:rsidR="009100A2">
        <w:t>c</w:t>
      </w:r>
      <w:r w:rsidRPr="00C66C32">
        <w:t xml:space="preserve">andidate </w:t>
      </w:r>
      <w:r w:rsidR="009100A2">
        <w:t>c</w:t>
      </w:r>
      <w:r w:rsidRPr="00C66C32">
        <w:t xml:space="preserve">ell TCI </w:t>
      </w:r>
      <w:r w:rsidR="009100A2">
        <w:t>a</w:t>
      </w:r>
      <w:r w:rsidRPr="00C66C32">
        <w:t>ctivation</w:t>
      </w:r>
    </w:p>
    <w:p w14:paraId="385DFC35" w14:textId="6291716F" w:rsidR="00C66C32" w:rsidRPr="00E3759B" w:rsidRDefault="00E3759B" w:rsidP="0095404B">
      <w:pPr>
        <w:jc w:val="both"/>
        <w:rPr>
          <w:sz w:val="22"/>
          <w:szCs w:val="22"/>
          <w:lang w:val="en-GB"/>
        </w:rPr>
      </w:pPr>
      <w:r>
        <w:rPr>
          <w:sz w:val="22"/>
          <w:szCs w:val="22"/>
          <w:lang w:val="en-GB"/>
        </w:rPr>
        <w:t xml:space="preserve">In RAN1 111, </w:t>
      </w:r>
      <w:r w:rsidR="00C576DF">
        <w:rPr>
          <w:sz w:val="22"/>
          <w:szCs w:val="22"/>
          <w:lang w:val="en-GB"/>
        </w:rPr>
        <w:t xml:space="preserve">for early </w:t>
      </w:r>
      <w:r w:rsidRPr="00E3759B">
        <w:rPr>
          <w:sz w:val="22"/>
          <w:szCs w:val="22"/>
          <w:lang w:val="en-GB"/>
        </w:rPr>
        <w:t>DL synchronization for candidate cell(s)</w:t>
      </w:r>
      <w:r w:rsidR="00C576DF">
        <w:rPr>
          <w:sz w:val="22"/>
          <w:szCs w:val="22"/>
          <w:lang w:val="en-GB"/>
        </w:rPr>
        <w:t xml:space="preserve">, the following agreement was made which supported at least SSB based DL synchronization for candidate cell(s): </w:t>
      </w:r>
      <w:r w:rsidRPr="00E3759B">
        <w:rPr>
          <w:sz w:val="22"/>
          <w:szCs w:val="22"/>
          <w:lang w:val="en-GB"/>
        </w:rPr>
        <w:t xml:space="preserve"> </w:t>
      </w:r>
    </w:p>
    <w:p w14:paraId="7860D493" w14:textId="77777777" w:rsidR="00C66C32" w:rsidRPr="00FC204B" w:rsidRDefault="00C66C32" w:rsidP="0095404B">
      <w:pPr>
        <w:shd w:val="clear" w:color="auto" w:fill="FFFFFF"/>
        <w:spacing w:after="0"/>
        <w:ind w:left="284"/>
        <w:jc w:val="both"/>
        <w:rPr>
          <w:rFonts w:eastAsia="Batang"/>
          <w:i/>
          <w:iCs/>
          <w:sz w:val="22"/>
          <w:szCs w:val="22"/>
          <w:highlight w:val="green"/>
          <w:lang w:eastAsia="x-none"/>
        </w:rPr>
      </w:pPr>
      <w:r w:rsidRPr="00FC204B">
        <w:rPr>
          <w:i/>
          <w:iCs/>
          <w:sz w:val="22"/>
          <w:szCs w:val="22"/>
          <w:highlight w:val="green"/>
          <w:lang w:eastAsia="x-none"/>
        </w:rPr>
        <w:t>Agreement</w:t>
      </w:r>
    </w:p>
    <w:p w14:paraId="35C807A2" w14:textId="77777777" w:rsidR="00C66C32" w:rsidRPr="00FC204B" w:rsidRDefault="00C66C32" w:rsidP="0095404B">
      <w:pPr>
        <w:numPr>
          <w:ilvl w:val="0"/>
          <w:numId w:val="19"/>
        </w:numPr>
        <w:shd w:val="clear" w:color="auto" w:fill="FFFFFF"/>
        <w:overflowPunct/>
        <w:autoSpaceDE/>
        <w:autoSpaceDN/>
        <w:adjustRightInd/>
        <w:spacing w:after="0"/>
        <w:ind w:left="704"/>
        <w:jc w:val="both"/>
        <w:textAlignment w:val="auto"/>
        <w:rPr>
          <w:i/>
          <w:iCs/>
          <w:sz w:val="22"/>
          <w:szCs w:val="22"/>
          <w:lang w:eastAsia="x-none"/>
        </w:rPr>
      </w:pPr>
      <w:r w:rsidRPr="00FC204B">
        <w:rPr>
          <w:i/>
          <w:iCs/>
          <w:sz w:val="22"/>
          <w:szCs w:val="22"/>
          <w:lang w:eastAsia="x-none"/>
        </w:rPr>
        <w:t>Regarding the potential RAN1 enhancements to reduce the handover delay / interruption for Rel-18 LTM</w:t>
      </w:r>
    </w:p>
    <w:p w14:paraId="55D9B1FC" w14:textId="77777777" w:rsidR="00C66C32" w:rsidRPr="00FC204B" w:rsidRDefault="00C66C32" w:rsidP="0095404B">
      <w:pPr>
        <w:numPr>
          <w:ilvl w:val="1"/>
          <w:numId w:val="19"/>
        </w:numPr>
        <w:shd w:val="clear" w:color="auto" w:fill="FFFFFF"/>
        <w:overflowPunct/>
        <w:autoSpaceDE/>
        <w:autoSpaceDN/>
        <w:adjustRightInd/>
        <w:spacing w:after="0"/>
        <w:ind w:left="1124"/>
        <w:jc w:val="both"/>
        <w:textAlignment w:val="auto"/>
        <w:rPr>
          <w:i/>
          <w:iCs/>
          <w:sz w:val="22"/>
          <w:szCs w:val="22"/>
          <w:lang w:eastAsia="x-none"/>
        </w:rPr>
      </w:pPr>
      <w:r w:rsidRPr="00FC204B">
        <w:rPr>
          <w:i/>
          <w:iCs/>
          <w:sz w:val="22"/>
          <w:szCs w:val="22"/>
        </w:rPr>
        <w:t xml:space="preserve">Support at least DL synchronization for candidate cell(s) based on at least SSB before cell switch </w:t>
      </w:r>
      <w:proofErr w:type="gramStart"/>
      <w:r w:rsidRPr="00FC204B">
        <w:rPr>
          <w:i/>
          <w:iCs/>
          <w:sz w:val="22"/>
          <w:szCs w:val="22"/>
        </w:rPr>
        <w:t>command</w:t>
      </w:r>
      <w:proofErr w:type="gramEnd"/>
    </w:p>
    <w:p w14:paraId="291DD428" w14:textId="31C3AD0B" w:rsidR="00C66C32" w:rsidRPr="00FC204B" w:rsidRDefault="00C66C32" w:rsidP="0095404B">
      <w:pPr>
        <w:numPr>
          <w:ilvl w:val="2"/>
          <w:numId w:val="19"/>
        </w:numPr>
        <w:shd w:val="clear" w:color="auto" w:fill="FFFFFF"/>
        <w:overflowPunct/>
        <w:autoSpaceDE/>
        <w:autoSpaceDN/>
        <w:adjustRightInd/>
        <w:ind w:left="1544"/>
        <w:jc w:val="both"/>
        <w:textAlignment w:val="auto"/>
        <w:rPr>
          <w:i/>
          <w:iCs/>
          <w:sz w:val="22"/>
          <w:szCs w:val="22"/>
          <w:lang w:eastAsia="x-none"/>
        </w:rPr>
      </w:pPr>
      <w:r w:rsidRPr="00FC204B">
        <w:rPr>
          <w:i/>
          <w:iCs/>
          <w:sz w:val="22"/>
          <w:szCs w:val="22"/>
        </w:rPr>
        <w:t xml:space="preserve">Further study the necessary mechanism, </w:t>
      </w:r>
      <w:proofErr w:type="gramStart"/>
      <w:r w:rsidRPr="00FC204B">
        <w:rPr>
          <w:i/>
          <w:iCs/>
          <w:sz w:val="22"/>
          <w:szCs w:val="22"/>
        </w:rPr>
        <w:t>e.g.</w:t>
      </w:r>
      <w:proofErr w:type="gramEnd"/>
      <w:r w:rsidRPr="00FC204B">
        <w:rPr>
          <w:i/>
          <w:iCs/>
          <w:sz w:val="22"/>
          <w:szCs w:val="22"/>
        </w:rPr>
        <w:t xml:space="preserve"> signaling and UE capability</w:t>
      </w:r>
    </w:p>
    <w:p w14:paraId="7DFF7510" w14:textId="77777777" w:rsidR="00C576DF" w:rsidRDefault="00E3759B" w:rsidP="0095404B">
      <w:pPr>
        <w:jc w:val="both"/>
        <w:rPr>
          <w:sz w:val="22"/>
          <w:szCs w:val="22"/>
          <w:lang w:val="en-GB"/>
        </w:rPr>
      </w:pPr>
      <w:r>
        <w:rPr>
          <w:sz w:val="22"/>
          <w:szCs w:val="22"/>
          <w:lang w:val="en-GB"/>
        </w:rPr>
        <w:t xml:space="preserve">Furthermore, </w:t>
      </w:r>
      <w:r w:rsidR="00C576DF">
        <w:rPr>
          <w:sz w:val="22"/>
          <w:szCs w:val="22"/>
          <w:lang w:val="en-GB"/>
        </w:rPr>
        <w:t>there was a long discussion on timing of the DL synchronization and maintenance, where the following options were considered:</w:t>
      </w:r>
    </w:p>
    <w:p w14:paraId="7C5F5619" w14:textId="77777777" w:rsidR="00C576DF" w:rsidRPr="00C576DF" w:rsidRDefault="00C576DF" w:rsidP="0095404B">
      <w:pPr>
        <w:pStyle w:val="ListParagraph"/>
        <w:numPr>
          <w:ilvl w:val="0"/>
          <w:numId w:val="20"/>
        </w:numPr>
        <w:snapToGrid w:val="0"/>
        <w:spacing w:after="100" w:afterAutospacing="1"/>
        <w:contextualSpacing w:val="0"/>
        <w:jc w:val="both"/>
        <w:rPr>
          <w:sz w:val="22"/>
          <w:szCs w:val="22"/>
          <w:lang w:val="en-US" w:eastAsia="en-US"/>
        </w:rPr>
      </w:pPr>
      <w:r w:rsidRPr="00C576DF">
        <w:rPr>
          <w:sz w:val="22"/>
          <w:szCs w:val="22"/>
          <w:lang w:val="en-US" w:eastAsia="en-US"/>
        </w:rPr>
        <w:t>Alt.1 Two-step DL synchronization procedure</w:t>
      </w:r>
    </w:p>
    <w:p w14:paraId="7076FB42" w14:textId="77777777" w:rsidR="00C576DF" w:rsidRPr="00C576DF" w:rsidRDefault="00C576DF" w:rsidP="0095404B">
      <w:pPr>
        <w:pStyle w:val="ListParagraph"/>
        <w:numPr>
          <w:ilvl w:val="1"/>
          <w:numId w:val="20"/>
        </w:numPr>
        <w:snapToGrid w:val="0"/>
        <w:spacing w:after="100" w:afterAutospacing="1"/>
        <w:contextualSpacing w:val="0"/>
        <w:jc w:val="both"/>
        <w:rPr>
          <w:sz w:val="22"/>
          <w:szCs w:val="22"/>
          <w:lang w:val="en-US" w:eastAsia="en-US"/>
        </w:rPr>
      </w:pPr>
      <w:r w:rsidRPr="00C576DF">
        <w:rPr>
          <w:sz w:val="22"/>
          <w:szCs w:val="22"/>
          <w:lang w:val="en-US" w:eastAsia="en-US"/>
        </w:rPr>
        <w:t xml:space="preserve">UE maintains DL synchronization (to find frame boundary and for TA management) with SSB after L1 measurement and </w:t>
      </w:r>
      <w:proofErr w:type="gramStart"/>
      <w:r w:rsidRPr="00C576DF">
        <w:rPr>
          <w:sz w:val="22"/>
          <w:szCs w:val="22"/>
          <w:lang w:val="en-US" w:eastAsia="en-US"/>
        </w:rPr>
        <w:t>then</w:t>
      </w:r>
      <w:proofErr w:type="gramEnd"/>
    </w:p>
    <w:p w14:paraId="1F920EAF" w14:textId="77777777" w:rsidR="00C576DF" w:rsidRPr="00C576DF" w:rsidRDefault="00C576DF" w:rsidP="0095404B">
      <w:pPr>
        <w:pStyle w:val="ListParagraph"/>
        <w:numPr>
          <w:ilvl w:val="1"/>
          <w:numId w:val="20"/>
        </w:numPr>
        <w:snapToGrid w:val="0"/>
        <w:spacing w:after="100" w:afterAutospacing="1"/>
        <w:contextualSpacing w:val="0"/>
        <w:jc w:val="both"/>
        <w:rPr>
          <w:sz w:val="22"/>
          <w:szCs w:val="22"/>
          <w:lang w:val="en-US" w:eastAsia="en-US"/>
        </w:rPr>
      </w:pPr>
      <w:r w:rsidRPr="00C576DF">
        <w:rPr>
          <w:sz w:val="22"/>
          <w:szCs w:val="22"/>
          <w:lang w:val="en-US" w:eastAsia="en-US"/>
        </w:rPr>
        <w:t xml:space="preserve">gNB activates TCI state(s), and then the UE starts DL synchronization (for PDSCH/PDCCH reception) with the QCL source of the TCI </w:t>
      </w:r>
      <w:proofErr w:type="gramStart"/>
      <w:r w:rsidRPr="00C576DF">
        <w:rPr>
          <w:sz w:val="22"/>
          <w:szCs w:val="22"/>
          <w:lang w:val="en-US" w:eastAsia="en-US"/>
        </w:rPr>
        <w:t>states</w:t>
      </w:r>
      <w:proofErr w:type="gramEnd"/>
    </w:p>
    <w:p w14:paraId="414A2538" w14:textId="77777777" w:rsidR="00C576DF" w:rsidRPr="00C576DF" w:rsidRDefault="00C576DF" w:rsidP="0095404B">
      <w:pPr>
        <w:pStyle w:val="ListParagraph"/>
        <w:numPr>
          <w:ilvl w:val="0"/>
          <w:numId w:val="20"/>
        </w:numPr>
        <w:snapToGrid w:val="0"/>
        <w:spacing w:after="100" w:afterAutospacing="1"/>
        <w:contextualSpacing w:val="0"/>
        <w:jc w:val="both"/>
        <w:rPr>
          <w:sz w:val="22"/>
          <w:szCs w:val="22"/>
          <w:lang w:val="en-US" w:eastAsia="en-US"/>
        </w:rPr>
      </w:pPr>
      <w:r w:rsidRPr="00C576DF">
        <w:rPr>
          <w:sz w:val="22"/>
          <w:szCs w:val="22"/>
          <w:lang w:val="en-US" w:eastAsia="en-US"/>
        </w:rPr>
        <w:t xml:space="preserve">Alt.2-1 One-step DL synchronization </w:t>
      </w:r>
      <w:proofErr w:type="gramStart"/>
      <w:r w:rsidRPr="00C576DF">
        <w:rPr>
          <w:sz w:val="22"/>
          <w:szCs w:val="22"/>
          <w:lang w:val="en-US" w:eastAsia="en-US"/>
        </w:rPr>
        <w:t>procedure</w:t>
      </w:r>
      <w:proofErr w:type="gramEnd"/>
    </w:p>
    <w:p w14:paraId="5482A06C" w14:textId="77777777" w:rsidR="00C576DF" w:rsidRPr="00C576DF" w:rsidRDefault="00C576DF" w:rsidP="0095404B">
      <w:pPr>
        <w:pStyle w:val="ListParagraph"/>
        <w:numPr>
          <w:ilvl w:val="1"/>
          <w:numId w:val="20"/>
        </w:numPr>
        <w:snapToGrid w:val="0"/>
        <w:spacing w:after="100" w:afterAutospacing="1"/>
        <w:contextualSpacing w:val="0"/>
        <w:jc w:val="both"/>
        <w:rPr>
          <w:sz w:val="22"/>
          <w:szCs w:val="22"/>
          <w:lang w:val="en-US" w:eastAsia="en-US"/>
        </w:rPr>
      </w:pPr>
      <w:r w:rsidRPr="00C576DF">
        <w:rPr>
          <w:sz w:val="22"/>
          <w:szCs w:val="22"/>
          <w:lang w:val="en-US" w:eastAsia="en-US"/>
        </w:rPr>
        <w:t xml:space="preserve">UE maintains DL synchronization with SSB after L1 </w:t>
      </w:r>
      <w:proofErr w:type="gramStart"/>
      <w:r w:rsidRPr="00C576DF">
        <w:rPr>
          <w:sz w:val="22"/>
          <w:szCs w:val="22"/>
          <w:lang w:val="en-US" w:eastAsia="en-US"/>
        </w:rPr>
        <w:t>measurement</w:t>
      </w:r>
      <w:proofErr w:type="gramEnd"/>
    </w:p>
    <w:p w14:paraId="32512939" w14:textId="77777777" w:rsidR="00C576DF" w:rsidRPr="00C576DF" w:rsidRDefault="00C576DF" w:rsidP="0095404B">
      <w:pPr>
        <w:pStyle w:val="ListParagraph"/>
        <w:numPr>
          <w:ilvl w:val="0"/>
          <w:numId w:val="20"/>
        </w:numPr>
        <w:snapToGrid w:val="0"/>
        <w:spacing w:after="100" w:afterAutospacing="1"/>
        <w:contextualSpacing w:val="0"/>
        <w:jc w:val="both"/>
        <w:rPr>
          <w:sz w:val="22"/>
          <w:szCs w:val="22"/>
          <w:lang w:val="en-US" w:eastAsia="en-US"/>
        </w:rPr>
      </w:pPr>
      <w:r w:rsidRPr="00C576DF">
        <w:rPr>
          <w:sz w:val="22"/>
          <w:szCs w:val="22"/>
          <w:lang w:val="en-US" w:eastAsia="en-US"/>
        </w:rPr>
        <w:t xml:space="preserve">Alt.2-2 One-step DL synchronization </w:t>
      </w:r>
      <w:proofErr w:type="gramStart"/>
      <w:r w:rsidRPr="00C576DF">
        <w:rPr>
          <w:sz w:val="22"/>
          <w:szCs w:val="22"/>
          <w:lang w:val="en-US" w:eastAsia="en-US"/>
        </w:rPr>
        <w:t>procedure</w:t>
      </w:r>
      <w:proofErr w:type="gramEnd"/>
    </w:p>
    <w:p w14:paraId="0EB9B51B" w14:textId="77777777" w:rsidR="00FC204B" w:rsidRPr="00FC204B" w:rsidRDefault="00C576DF" w:rsidP="0095404B">
      <w:pPr>
        <w:pStyle w:val="ListParagraph"/>
        <w:numPr>
          <w:ilvl w:val="1"/>
          <w:numId w:val="20"/>
        </w:numPr>
        <w:snapToGrid w:val="0"/>
        <w:spacing w:after="100" w:afterAutospacing="1"/>
        <w:contextualSpacing w:val="0"/>
        <w:jc w:val="both"/>
        <w:rPr>
          <w:sz w:val="22"/>
          <w:szCs w:val="22"/>
          <w:lang w:val="en-GB"/>
        </w:rPr>
      </w:pPr>
      <w:r w:rsidRPr="00FC204B">
        <w:rPr>
          <w:sz w:val="22"/>
          <w:szCs w:val="22"/>
          <w:lang w:val="en-US" w:eastAsia="en-US"/>
        </w:rPr>
        <w:t xml:space="preserve">gNB activates TCI state(s), and then UE starts DL synchronization with the QCL source of the TCI </w:t>
      </w:r>
      <w:proofErr w:type="gramStart"/>
      <w:r w:rsidRPr="00FC204B">
        <w:rPr>
          <w:sz w:val="22"/>
          <w:szCs w:val="22"/>
          <w:lang w:val="en-US" w:eastAsia="en-US"/>
        </w:rPr>
        <w:t>states</w:t>
      </w:r>
      <w:proofErr w:type="gramEnd"/>
    </w:p>
    <w:p w14:paraId="12560AED" w14:textId="431B708D" w:rsidR="00C576DF" w:rsidRPr="00FC204B" w:rsidRDefault="00C576DF" w:rsidP="0095404B">
      <w:pPr>
        <w:pStyle w:val="ListParagraph"/>
        <w:snapToGrid w:val="0"/>
        <w:spacing w:after="100" w:afterAutospacing="1"/>
        <w:ind w:left="0"/>
        <w:contextualSpacing w:val="0"/>
        <w:jc w:val="both"/>
        <w:rPr>
          <w:sz w:val="22"/>
          <w:szCs w:val="22"/>
          <w:lang w:val="en-GB"/>
        </w:rPr>
      </w:pPr>
      <w:r w:rsidRPr="00FC204B">
        <w:rPr>
          <w:sz w:val="22"/>
          <w:szCs w:val="22"/>
          <w:lang w:val="en-GB"/>
        </w:rPr>
        <w:lastRenderedPageBreak/>
        <w:t>Finally, in RAN1 112-bis, TCI activation before cell switch was agreed to be supported and it was assumed to be a triggering mechanism for the UE to start DL synchronization with the respective candidate cell and maintain after that.</w:t>
      </w:r>
      <w:r w:rsidR="00847B90" w:rsidRPr="00FC204B">
        <w:rPr>
          <w:sz w:val="22"/>
          <w:szCs w:val="22"/>
          <w:lang w:val="en-GB"/>
        </w:rPr>
        <w:t xml:space="preserve"> In other words, the UE is expected to perform and maintain DL synchronization (of activated TCI states) once it receives the TCI activation of </w:t>
      </w:r>
      <w:r w:rsidR="00796AE8" w:rsidRPr="00FC204B">
        <w:rPr>
          <w:sz w:val="22"/>
          <w:szCs w:val="22"/>
          <w:lang w:val="en-GB"/>
        </w:rPr>
        <w:t xml:space="preserve">a </w:t>
      </w:r>
      <w:r w:rsidR="00847B90" w:rsidRPr="00FC204B">
        <w:rPr>
          <w:sz w:val="22"/>
          <w:szCs w:val="22"/>
          <w:lang w:val="en-GB"/>
        </w:rPr>
        <w:t xml:space="preserve">candidate cell. However, such procedure is not clearly captured in the current </w:t>
      </w:r>
      <w:r w:rsidR="000F26AA" w:rsidRPr="00FC204B">
        <w:rPr>
          <w:sz w:val="22"/>
          <w:szCs w:val="22"/>
          <w:lang w:val="en-GB"/>
        </w:rPr>
        <w:t xml:space="preserve">specification on </w:t>
      </w:r>
      <w:r w:rsidR="00847B90" w:rsidRPr="00FC204B">
        <w:rPr>
          <w:sz w:val="22"/>
          <w:szCs w:val="22"/>
          <w:lang w:val="en-GB"/>
        </w:rPr>
        <w:t xml:space="preserve">LTM procedure. Currently, the specification states that the UE may receive a MAC CE command activating TCI states; however, further expected UE behaviour of performing and maintaining DL synchronization using active TCI states is not stated.   </w:t>
      </w:r>
    </w:p>
    <w:p w14:paraId="37BDC391" w14:textId="5BE8708F" w:rsidR="00E3759B" w:rsidRPr="000C1A12" w:rsidRDefault="00847B90" w:rsidP="0095404B">
      <w:pPr>
        <w:jc w:val="both"/>
        <w:rPr>
          <w:b/>
          <w:bCs/>
          <w:sz w:val="22"/>
          <w:szCs w:val="22"/>
          <w:lang w:val="en-GB"/>
        </w:rPr>
      </w:pPr>
      <w:r w:rsidRPr="00796AE8">
        <w:rPr>
          <w:b/>
          <w:bCs/>
          <w:sz w:val="22"/>
          <w:szCs w:val="22"/>
          <w:lang w:val="en-GB"/>
        </w:rPr>
        <w:t>Proposal</w:t>
      </w:r>
      <w:r w:rsidR="000C1A12">
        <w:rPr>
          <w:b/>
          <w:bCs/>
          <w:sz w:val="22"/>
          <w:szCs w:val="22"/>
          <w:lang w:val="en-GB"/>
        </w:rPr>
        <w:t xml:space="preserve"> 9</w:t>
      </w:r>
      <w:r w:rsidRPr="00796AE8">
        <w:rPr>
          <w:b/>
          <w:bCs/>
          <w:sz w:val="22"/>
          <w:szCs w:val="22"/>
          <w:lang w:val="en-GB"/>
        </w:rPr>
        <w:t xml:space="preserve">: </w:t>
      </w:r>
      <w:r w:rsidR="00796AE8">
        <w:rPr>
          <w:b/>
          <w:bCs/>
          <w:sz w:val="22"/>
          <w:szCs w:val="22"/>
          <w:lang w:val="en-GB"/>
        </w:rPr>
        <w:t xml:space="preserve">Upon the reception of a TCI activation, </w:t>
      </w:r>
      <w:r w:rsidR="00796AE8" w:rsidRPr="00796AE8">
        <w:rPr>
          <w:b/>
          <w:bCs/>
          <w:sz w:val="22"/>
          <w:szCs w:val="22"/>
          <w:lang w:val="en-GB"/>
        </w:rPr>
        <w:t xml:space="preserve">UE is expected to perform and maintain DL synchronization </w:t>
      </w:r>
      <w:r w:rsidR="00796AE8">
        <w:rPr>
          <w:b/>
          <w:bCs/>
          <w:sz w:val="22"/>
          <w:szCs w:val="22"/>
          <w:lang w:val="en-GB"/>
        </w:rPr>
        <w:t>using the reference signal(s) given in QCL-Info of the activated TCI state [5.1.5, 38.214]</w:t>
      </w:r>
      <w:r w:rsidR="00796AE8" w:rsidRPr="00796AE8">
        <w:rPr>
          <w:b/>
          <w:bCs/>
          <w:sz w:val="22"/>
          <w:szCs w:val="22"/>
          <w:lang w:val="en-GB"/>
        </w:rPr>
        <w:t>.</w:t>
      </w:r>
      <w:r w:rsidR="000C1A12">
        <w:rPr>
          <w:b/>
          <w:bCs/>
          <w:sz w:val="22"/>
          <w:szCs w:val="22"/>
          <w:lang w:val="en-GB"/>
        </w:rPr>
        <w:t xml:space="preserve"> </w:t>
      </w:r>
      <w:r w:rsidR="00FC204B">
        <w:rPr>
          <w:b/>
          <w:bCs/>
          <w:noProof/>
          <w:sz w:val="22"/>
          <w:szCs w:val="22"/>
        </w:rPr>
        <w:t>A</w:t>
      </w:r>
      <w:r w:rsidR="00FC204B" w:rsidRPr="00E356D0">
        <w:rPr>
          <w:b/>
          <w:bCs/>
          <w:noProof/>
          <w:sz w:val="22"/>
          <w:szCs w:val="22"/>
        </w:rPr>
        <w:t xml:space="preserve">dopt the </w:t>
      </w:r>
      <w:r w:rsidR="00FC204B" w:rsidRPr="00FC204B">
        <w:rPr>
          <w:b/>
          <w:bCs/>
          <w:noProof/>
          <w:sz w:val="22"/>
          <w:szCs w:val="22"/>
        </w:rPr>
        <w:t>text proposal fro</w:t>
      </w:r>
      <w:r w:rsidR="00FC204B" w:rsidRPr="00E356D0">
        <w:rPr>
          <w:b/>
          <w:bCs/>
          <w:noProof/>
          <w:sz w:val="22"/>
          <w:szCs w:val="22"/>
        </w:rPr>
        <w:t>m Appendix A.</w:t>
      </w:r>
      <w:r w:rsidR="003B66A6">
        <w:rPr>
          <w:b/>
          <w:bCs/>
          <w:noProof/>
          <w:sz w:val="22"/>
          <w:szCs w:val="22"/>
        </w:rPr>
        <w:t>5</w:t>
      </w:r>
      <w:r w:rsidR="00FC204B" w:rsidRPr="00E356D0">
        <w:rPr>
          <w:b/>
          <w:bCs/>
          <w:noProof/>
          <w:sz w:val="22"/>
          <w:szCs w:val="22"/>
        </w:rPr>
        <w:t xml:space="preserve"> for clause 21 of</w:t>
      </w:r>
      <w:r w:rsidR="00FC204B">
        <w:rPr>
          <w:b/>
          <w:bCs/>
          <w:sz w:val="22"/>
          <w:szCs w:val="22"/>
        </w:rPr>
        <w:t xml:space="preserve"> 38.213 [3].</w:t>
      </w:r>
      <w:r w:rsidR="00C576DF">
        <w:rPr>
          <w:sz w:val="22"/>
          <w:szCs w:val="22"/>
          <w:lang w:val="en-GB"/>
        </w:rPr>
        <w:t xml:space="preserve">   </w:t>
      </w:r>
      <w:r w:rsidR="00E3759B">
        <w:rPr>
          <w:sz w:val="22"/>
          <w:szCs w:val="22"/>
          <w:lang w:val="en-GB"/>
        </w:rPr>
        <w:t xml:space="preserve"> </w:t>
      </w:r>
      <w:r w:rsidR="00E3759B" w:rsidRPr="00E3759B">
        <w:rPr>
          <w:sz w:val="22"/>
          <w:szCs w:val="22"/>
          <w:lang w:val="en-GB"/>
        </w:rPr>
        <w:t xml:space="preserve"> </w:t>
      </w:r>
    </w:p>
    <w:p w14:paraId="6DBF789A" w14:textId="3821C112" w:rsidR="00A64B53" w:rsidRDefault="00952D51" w:rsidP="003D0842">
      <w:pPr>
        <w:pStyle w:val="Heading2"/>
        <w:jc w:val="both"/>
        <w:rPr>
          <w:lang w:val="en-US"/>
        </w:rPr>
      </w:pPr>
      <w:r>
        <w:rPr>
          <w:lang w:val="en-US"/>
        </w:rPr>
        <w:t>L1 Measurement and Reporting</w:t>
      </w:r>
    </w:p>
    <w:p w14:paraId="6C17F28E" w14:textId="33B44ABD" w:rsidR="00391E3E" w:rsidRDefault="00391E3E" w:rsidP="00391E3E">
      <w:pPr>
        <w:pStyle w:val="Heading3"/>
      </w:pPr>
      <w:r>
        <w:t xml:space="preserve">Priority of LTM </w:t>
      </w:r>
      <w:r w:rsidR="009100A2">
        <w:t>m</w:t>
      </w:r>
      <w:r>
        <w:t xml:space="preserve">easurement </w:t>
      </w:r>
      <w:r w:rsidR="009100A2">
        <w:t>r</w:t>
      </w:r>
      <w:r>
        <w:t>eporting</w:t>
      </w:r>
    </w:p>
    <w:p w14:paraId="70E90295" w14:textId="6FF1CF18" w:rsidR="00704FA8" w:rsidRPr="0095404B" w:rsidRDefault="00704FA8" w:rsidP="0095404B">
      <w:pPr>
        <w:jc w:val="both"/>
        <w:rPr>
          <w:sz w:val="22"/>
          <w:szCs w:val="22"/>
          <w:lang w:val="en-GB"/>
        </w:rPr>
      </w:pPr>
      <w:r w:rsidRPr="0095404B">
        <w:rPr>
          <w:sz w:val="22"/>
          <w:szCs w:val="22"/>
          <w:lang w:val="en-GB"/>
        </w:rPr>
        <w:t xml:space="preserve">In RAN1 115, the following agreement was made to resolve the collision between a legacy CSI report and a LTM CSI report. </w:t>
      </w:r>
    </w:p>
    <w:p w14:paraId="600E2C43" w14:textId="77777777" w:rsidR="00347347" w:rsidRPr="0095404B" w:rsidRDefault="00347347" w:rsidP="0095404B">
      <w:pPr>
        <w:spacing w:after="0"/>
        <w:ind w:left="284"/>
        <w:jc w:val="both"/>
        <w:rPr>
          <w:i/>
          <w:iCs/>
          <w:sz w:val="22"/>
          <w:szCs w:val="22"/>
          <w:lang w:eastAsia="x-none"/>
        </w:rPr>
      </w:pPr>
      <w:r w:rsidRPr="0095404B">
        <w:rPr>
          <w:i/>
          <w:iCs/>
          <w:sz w:val="22"/>
          <w:szCs w:val="22"/>
          <w:highlight w:val="green"/>
          <w:lang w:eastAsia="x-none"/>
        </w:rPr>
        <w:t>Agreement</w:t>
      </w:r>
    </w:p>
    <w:p w14:paraId="1AC4FCA7" w14:textId="77777777" w:rsidR="00347347" w:rsidRPr="0095404B" w:rsidRDefault="00347347" w:rsidP="0095404B">
      <w:pPr>
        <w:ind w:left="284"/>
        <w:jc w:val="both"/>
        <w:rPr>
          <w:sz w:val="22"/>
          <w:szCs w:val="22"/>
        </w:rPr>
      </w:pPr>
      <w:r w:rsidRPr="0095404B">
        <w:rPr>
          <w:i/>
          <w:iCs/>
          <w:sz w:val="22"/>
          <w:szCs w:val="22"/>
        </w:rPr>
        <w:t>For the priority rule for CSI report, LTM CSI report is prioritized over legacy CSI report.</w:t>
      </w:r>
    </w:p>
    <w:p w14:paraId="1993DEF4" w14:textId="01B3ABC7" w:rsidR="00911A18" w:rsidRPr="0095404B" w:rsidRDefault="00704FA8" w:rsidP="0095404B">
      <w:pPr>
        <w:jc w:val="both"/>
        <w:rPr>
          <w:color w:val="000000"/>
          <w:sz w:val="22"/>
          <w:szCs w:val="22"/>
        </w:rPr>
      </w:pPr>
      <w:r w:rsidRPr="0095404B">
        <w:rPr>
          <w:sz w:val="22"/>
          <w:szCs w:val="22"/>
        </w:rPr>
        <w:t>It was left for further discussion on how to resolve collisions between two or more LTM CSI reports using the priority formula given in section 5.2.5. in 38.214. The same formula and rules could be used for LTM CSI reports with the</w:t>
      </w:r>
      <w:r w:rsidR="000D09CC" w:rsidRPr="0095404B">
        <w:rPr>
          <w:sz w:val="22"/>
          <w:szCs w:val="22"/>
        </w:rPr>
        <w:t xml:space="preserve"> necessary</w:t>
      </w:r>
      <w:r w:rsidRPr="0095404B">
        <w:rPr>
          <w:sz w:val="22"/>
          <w:szCs w:val="22"/>
        </w:rPr>
        <w:t xml:space="preserve"> LTM specific changes</w:t>
      </w:r>
      <w:r w:rsidR="000D09CC" w:rsidRPr="0095404B">
        <w:rPr>
          <w:sz w:val="22"/>
          <w:szCs w:val="22"/>
        </w:rPr>
        <w:t xml:space="preserve"> in terms of selecting the values of parameters </w:t>
      </w:r>
      <w:r w:rsidR="000D09CC" w:rsidRPr="0095404B">
        <w:rPr>
          <w:i/>
          <w:iCs/>
          <w:sz w:val="22"/>
          <w:szCs w:val="22"/>
        </w:rPr>
        <w:t>y</w:t>
      </w:r>
      <w:r w:rsidR="000D09CC" w:rsidRPr="0095404B">
        <w:rPr>
          <w:sz w:val="22"/>
          <w:szCs w:val="22"/>
        </w:rPr>
        <w:t xml:space="preserve">, </w:t>
      </w:r>
      <w:r w:rsidR="000D09CC" w:rsidRPr="0095404B">
        <w:rPr>
          <w:i/>
          <w:iCs/>
          <w:sz w:val="22"/>
          <w:szCs w:val="22"/>
        </w:rPr>
        <w:t>k</w:t>
      </w:r>
      <w:r w:rsidR="000D09CC" w:rsidRPr="0095404B">
        <w:rPr>
          <w:sz w:val="22"/>
          <w:szCs w:val="22"/>
        </w:rPr>
        <w:t xml:space="preserve">, </w:t>
      </w:r>
      <w:r w:rsidR="000D09CC" w:rsidRPr="0095404B">
        <w:rPr>
          <w:i/>
          <w:iCs/>
          <w:sz w:val="22"/>
          <w:szCs w:val="22"/>
        </w:rPr>
        <w:t>s</w:t>
      </w:r>
      <w:r w:rsidR="000D09CC" w:rsidRPr="0095404B">
        <w:rPr>
          <w:sz w:val="22"/>
          <w:szCs w:val="22"/>
        </w:rPr>
        <w:t xml:space="preserve">, </w:t>
      </w:r>
      <m:oMath>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oMath>
      <w:r w:rsidR="000D09CC" w:rsidRPr="0095404B">
        <w:rPr>
          <w:color w:val="000000"/>
          <w:sz w:val="22"/>
          <w:szCs w:val="22"/>
        </w:rPr>
        <w:t xml:space="preserve">, </w:t>
      </w:r>
      <w:r w:rsidR="000D09CC" w:rsidRPr="0095404B">
        <w:rPr>
          <w:i/>
          <w:iCs/>
          <w:color w:val="000000"/>
          <w:sz w:val="22"/>
          <w:szCs w:val="22"/>
        </w:rPr>
        <w:t>c</w:t>
      </w:r>
      <w:r w:rsidR="000D09CC" w:rsidRPr="0095404B">
        <w:rPr>
          <w:color w:val="000000"/>
          <w:sz w:val="22"/>
          <w:szCs w:val="22"/>
        </w:rPr>
        <w:t xml:space="preserve">,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sidR="00740166" w:rsidRPr="0095404B">
        <w:rPr>
          <w:sz w:val="22"/>
          <w:szCs w:val="22"/>
        </w:rPr>
        <w:t xml:space="preserve">. For LTM CSI reports, it would be obvious that the value of </w:t>
      </w:r>
      <w:r w:rsidR="00740166" w:rsidRPr="0095404B">
        <w:rPr>
          <w:i/>
          <w:iCs/>
          <w:sz w:val="22"/>
          <w:szCs w:val="22"/>
        </w:rPr>
        <w:t>s</w:t>
      </w:r>
      <w:r w:rsidR="00740166" w:rsidRPr="0095404B">
        <w:rPr>
          <w:b/>
          <w:bCs/>
          <w:i/>
          <w:iCs/>
          <w:sz w:val="22"/>
          <w:szCs w:val="22"/>
        </w:rPr>
        <w:t xml:space="preserve"> </w:t>
      </w:r>
      <w:r w:rsidR="00740166" w:rsidRPr="0095404B">
        <w:rPr>
          <w:sz w:val="22"/>
          <w:szCs w:val="22"/>
        </w:rPr>
        <w:t xml:space="preserve">and </w:t>
      </w:r>
      <m:oMath>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oMath>
      <w:r w:rsidR="000D09CC" w:rsidRPr="0095404B">
        <w:rPr>
          <w:color w:val="000000"/>
          <w:sz w:val="22"/>
          <w:szCs w:val="22"/>
        </w:rPr>
        <w:t xml:space="preserve"> </w:t>
      </w:r>
      <w:r w:rsidR="00740166" w:rsidRPr="0095404B">
        <w:rPr>
          <w:sz w:val="22"/>
          <w:szCs w:val="22"/>
        </w:rPr>
        <w:t>should refer to LTM-</w:t>
      </w:r>
      <w:r w:rsidR="00740166" w:rsidRPr="0095404B">
        <w:rPr>
          <w:i/>
          <w:iCs/>
          <w:sz w:val="22"/>
          <w:szCs w:val="22"/>
        </w:rPr>
        <w:t>CSI-</w:t>
      </w:r>
      <w:proofErr w:type="spellStart"/>
      <w:r w:rsidR="00740166" w:rsidRPr="0095404B">
        <w:rPr>
          <w:i/>
          <w:iCs/>
          <w:sz w:val="22"/>
          <w:szCs w:val="22"/>
        </w:rPr>
        <w:t>ReportConfigID</w:t>
      </w:r>
      <w:proofErr w:type="spellEnd"/>
      <w:r w:rsidR="00740166" w:rsidRPr="0095404B">
        <w:rPr>
          <w:sz w:val="22"/>
          <w:szCs w:val="22"/>
        </w:rPr>
        <w:t xml:space="preserve">, </w:t>
      </w:r>
      <w:proofErr w:type="spellStart"/>
      <w:r w:rsidR="00740166" w:rsidRPr="0095404B">
        <w:rPr>
          <w:i/>
          <w:iCs/>
          <w:color w:val="000000"/>
          <w:sz w:val="22"/>
          <w:szCs w:val="22"/>
        </w:rPr>
        <w:t>maxNrofLTM</w:t>
      </w:r>
      <w:proofErr w:type="spellEnd"/>
      <w:r w:rsidR="00740166" w:rsidRPr="0095404B">
        <w:rPr>
          <w:i/>
          <w:iCs/>
          <w:color w:val="000000"/>
          <w:sz w:val="22"/>
          <w:szCs w:val="22"/>
        </w:rPr>
        <w:t>-CSI-</w:t>
      </w:r>
      <w:proofErr w:type="spellStart"/>
      <w:r w:rsidR="00740166" w:rsidRPr="0095404B">
        <w:rPr>
          <w:i/>
          <w:iCs/>
          <w:color w:val="000000"/>
          <w:sz w:val="22"/>
          <w:szCs w:val="22"/>
        </w:rPr>
        <w:t>ReportConfigurations</w:t>
      </w:r>
      <w:proofErr w:type="spellEnd"/>
      <w:r w:rsidR="00740166" w:rsidRPr="0095404B">
        <w:rPr>
          <w:color w:val="000000"/>
          <w:sz w:val="22"/>
          <w:szCs w:val="22"/>
        </w:rPr>
        <w:t xml:space="preserve">, respectively. </w:t>
      </w:r>
      <w:r w:rsidR="000D09CC" w:rsidRPr="0095404B">
        <w:rPr>
          <w:color w:val="000000"/>
          <w:sz w:val="22"/>
          <w:szCs w:val="22"/>
        </w:rPr>
        <w:t xml:space="preserve">There is no change required on the determination of value for </w:t>
      </w:r>
      <w:r w:rsidR="000D09CC" w:rsidRPr="0095404B">
        <w:rPr>
          <w:i/>
          <w:iCs/>
          <w:color w:val="000000"/>
          <w:sz w:val="22"/>
          <w:szCs w:val="22"/>
        </w:rPr>
        <w:t>y</w:t>
      </w:r>
      <w:r w:rsidR="000D09CC" w:rsidRPr="0095404B">
        <w:rPr>
          <w:color w:val="000000"/>
          <w:sz w:val="22"/>
          <w:szCs w:val="22"/>
        </w:rPr>
        <w:t xml:space="preserve"> and </w:t>
      </w:r>
      <w:r w:rsidR="000D09CC" w:rsidRPr="0095404B">
        <w:rPr>
          <w:i/>
          <w:iCs/>
          <w:color w:val="000000"/>
          <w:sz w:val="22"/>
          <w:szCs w:val="22"/>
        </w:rPr>
        <w:t>k</w:t>
      </w:r>
      <w:r w:rsidR="000D09CC" w:rsidRPr="0095404B">
        <w:rPr>
          <w:color w:val="000000"/>
          <w:sz w:val="22"/>
          <w:szCs w:val="22"/>
        </w:rPr>
        <w:t xml:space="preserve">. </w:t>
      </w:r>
    </w:p>
    <w:p w14:paraId="7B0431DA" w14:textId="685E69CB" w:rsidR="00911A18" w:rsidRPr="0095404B" w:rsidRDefault="00740166" w:rsidP="0095404B">
      <w:pPr>
        <w:jc w:val="both"/>
        <w:rPr>
          <w:sz w:val="22"/>
          <w:szCs w:val="22"/>
        </w:rPr>
      </w:pPr>
      <w:r w:rsidRPr="0095404B">
        <w:rPr>
          <w:color w:val="000000"/>
          <w:sz w:val="22"/>
          <w:szCs w:val="22"/>
        </w:rPr>
        <w:t xml:space="preserve">However, the selection of values of parameters </w:t>
      </w:r>
      <w:r w:rsidRPr="0095404B">
        <w:rPr>
          <w:i/>
          <w:iCs/>
          <w:color w:val="000000"/>
          <w:sz w:val="22"/>
          <w:szCs w:val="22"/>
        </w:rPr>
        <w:t>c</w:t>
      </w:r>
      <w:r w:rsidRPr="0095404B">
        <w:rPr>
          <w:color w:val="000000"/>
          <w:sz w:val="22"/>
          <w:szCs w:val="22"/>
        </w:rPr>
        <w:t xml:space="preserve"> and </w:t>
      </w:r>
      <w:proofErr w:type="spellStart"/>
      <w:r w:rsidRPr="0095404B">
        <w:rPr>
          <w:i/>
          <w:iCs/>
          <w:color w:val="000000"/>
          <w:sz w:val="22"/>
          <w:szCs w:val="22"/>
        </w:rPr>
        <w:t>N</w:t>
      </w:r>
      <w:r w:rsidRPr="0095404B">
        <w:rPr>
          <w:i/>
          <w:iCs/>
          <w:color w:val="000000"/>
          <w:sz w:val="22"/>
          <w:szCs w:val="22"/>
          <w:vertAlign w:val="subscript"/>
        </w:rPr>
        <w:t>cells</w:t>
      </w:r>
      <w:proofErr w:type="spellEnd"/>
      <w:r w:rsidRPr="0095404B">
        <w:rPr>
          <w:color w:val="000000"/>
          <w:sz w:val="22"/>
          <w:szCs w:val="22"/>
        </w:rPr>
        <w:t xml:space="preserve"> in the formula for LTM CSI reports are not straightforward. </w:t>
      </w:r>
      <w:r w:rsidR="00911A18" w:rsidRPr="0095404B">
        <w:rPr>
          <w:sz w:val="22"/>
          <w:szCs w:val="22"/>
        </w:rPr>
        <w:t xml:space="preserve">In RAN1 115 (Nov 2023), the following clarification was agreed on the serving cell index </w:t>
      </w:r>
      <w:r w:rsidR="00BA25B2" w:rsidRPr="0095404B">
        <w:rPr>
          <w:sz w:val="22"/>
          <w:szCs w:val="22"/>
        </w:rPr>
        <w:t xml:space="preserve">(the value of “c” in the formula) </w:t>
      </w:r>
      <w:r w:rsidR="00911A18" w:rsidRPr="0095404B">
        <w:rPr>
          <w:sz w:val="22"/>
          <w:szCs w:val="22"/>
        </w:rPr>
        <w:t>to be used in CSI report priority calculation for the legacy (Rel-15/16/17) CSI reporting:</w:t>
      </w:r>
    </w:p>
    <w:p w14:paraId="6AF969C9" w14:textId="77777777" w:rsidR="00911A18" w:rsidRPr="0095404B" w:rsidRDefault="00911A18" w:rsidP="0095404B">
      <w:pPr>
        <w:pStyle w:val="0Maintext"/>
        <w:ind w:left="284"/>
        <w:contextualSpacing/>
        <w:rPr>
          <w:rFonts w:ascii="Times New Roman" w:hAnsi="Times New Roman"/>
          <w:b/>
          <w:i/>
          <w:sz w:val="22"/>
          <w:szCs w:val="22"/>
        </w:rPr>
      </w:pPr>
      <w:r w:rsidRPr="0095404B">
        <w:rPr>
          <w:rFonts w:ascii="Times New Roman" w:hAnsi="Times New Roman"/>
          <w:b/>
          <w:i/>
          <w:sz w:val="22"/>
          <w:szCs w:val="22"/>
        </w:rPr>
        <w:t xml:space="preserve">Conclusion </w:t>
      </w:r>
    </w:p>
    <w:p w14:paraId="7D5C2BF1" w14:textId="77777777" w:rsidR="00911A18" w:rsidRPr="0095404B" w:rsidRDefault="00911A18" w:rsidP="0095404B">
      <w:pPr>
        <w:pStyle w:val="0Maintext"/>
        <w:ind w:left="284"/>
        <w:rPr>
          <w:rFonts w:ascii="Times New Roman" w:hAnsi="Times New Roman"/>
          <w:bCs/>
          <w:i/>
          <w:sz w:val="22"/>
          <w:szCs w:val="22"/>
        </w:rPr>
      </w:pPr>
      <w:r w:rsidRPr="0095404B">
        <w:rPr>
          <w:rFonts w:ascii="Times New Roman" w:hAnsi="Times New Roman"/>
          <w:bCs/>
          <w:i/>
          <w:sz w:val="22"/>
          <w:szCs w:val="22"/>
        </w:rPr>
        <w:t>For the interpretation of serving cell index in CSI report priority calculation in TS38.214 Clause 5.2.5, the following is RAN1’s common understanding.</w:t>
      </w:r>
    </w:p>
    <w:p w14:paraId="540EBA5B" w14:textId="77777777" w:rsidR="00911A18" w:rsidRPr="0095404B" w:rsidRDefault="00911A18" w:rsidP="0095404B">
      <w:pPr>
        <w:pStyle w:val="0Maintext"/>
        <w:numPr>
          <w:ilvl w:val="0"/>
          <w:numId w:val="13"/>
        </w:numPr>
        <w:ind w:left="1004"/>
        <w:contextualSpacing/>
        <w:rPr>
          <w:rFonts w:ascii="Times New Roman" w:hAnsi="Times New Roman"/>
          <w:bCs/>
          <w:i/>
          <w:sz w:val="22"/>
          <w:szCs w:val="22"/>
        </w:rPr>
      </w:pPr>
      <w:r w:rsidRPr="0095404B">
        <w:rPr>
          <w:rFonts w:ascii="Times New Roman" w:hAnsi="Times New Roman"/>
          <w:bCs/>
          <w:i/>
          <w:sz w:val="22"/>
          <w:szCs w:val="22"/>
        </w:rPr>
        <w:t>Interpretation 1: The serving cell index indicates the serving cell that contains the DL reference signal for CSI measurement.</w:t>
      </w:r>
    </w:p>
    <w:p w14:paraId="123EC0FE" w14:textId="77777777" w:rsidR="00911A18" w:rsidRPr="0095404B" w:rsidRDefault="00911A18" w:rsidP="0095404B">
      <w:pPr>
        <w:pStyle w:val="0Maintext"/>
        <w:ind w:left="1004"/>
        <w:contextualSpacing/>
        <w:rPr>
          <w:rFonts w:ascii="Times New Roman" w:hAnsi="Times New Roman"/>
          <w:sz w:val="22"/>
          <w:szCs w:val="22"/>
        </w:rPr>
      </w:pPr>
    </w:p>
    <w:p w14:paraId="63D8B9B2" w14:textId="6EC2FD83" w:rsidR="00413C72" w:rsidRPr="0095404B" w:rsidRDefault="00911A18" w:rsidP="0095404B">
      <w:pPr>
        <w:jc w:val="both"/>
        <w:rPr>
          <w:iCs/>
          <w:sz w:val="22"/>
          <w:szCs w:val="22"/>
          <w:lang w:val="en-GB"/>
        </w:rPr>
      </w:pPr>
      <w:r w:rsidRPr="0095404B">
        <w:rPr>
          <w:sz w:val="22"/>
          <w:szCs w:val="22"/>
        </w:rPr>
        <w:t xml:space="preserve">That means for the legacy CSI reporting, it was agreed that </w:t>
      </w:r>
      <w:r w:rsidR="00BA25B2" w:rsidRPr="0095404B">
        <w:rPr>
          <w:sz w:val="22"/>
          <w:szCs w:val="22"/>
        </w:rPr>
        <w:t xml:space="preserve">the </w:t>
      </w:r>
      <w:r w:rsidRPr="0095404B">
        <w:rPr>
          <w:sz w:val="22"/>
          <w:szCs w:val="22"/>
        </w:rPr>
        <w:t xml:space="preserve">serving cell index (the value of “c” in the formula) is the cell where CSI-RS is configured. However, this would not work for </w:t>
      </w:r>
      <w:r w:rsidR="00BD0CFA" w:rsidRPr="0095404B">
        <w:rPr>
          <w:sz w:val="22"/>
          <w:szCs w:val="22"/>
        </w:rPr>
        <w:t xml:space="preserve">a </w:t>
      </w:r>
      <w:r w:rsidRPr="0095404B">
        <w:rPr>
          <w:sz w:val="22"/>
          <w:szCs w:val="22"/>
        </w:rPr>
        <w:t xml:space="preserve">LTM CSI report since there may be RSs from the multiple cells reported in the same report instance thus the value needs to be defined so that there is no ambiguity. </w:t>
      </w:r>
      <w:r w:rsidR="000F26AA" w:rsidRPr="0095404B">
        <w:rPr>
          <w:sz w:val="22"/>
          <w:szCs w:val="22"/>
        </w:rPr>
        <w:t xml:space="preserve">For </w:t>
      </w:r>
      <w:r w:rsidR="00BD0CFA" w:rsidRPr="0095404B">
        <w:rPr>
          <w:sz w:val="22"/>
          <w:szCs w:val="22"/>
        </w:rPr>
        <w:t xml:space="preserve">the </w:t>
      </w:r>
      <w:r w:rsidR="000F26AA" w:rsidRPr="0095404B">
        <w:rPr>
          <w:sz w:val="22"/>
          <w:szCs w:val="22"/>
        </w:rPr>
        <w:t>LTM</w:t>
      </w:r>
      <w:r w:rsidR="00BD0CFA" w:rsidRPr="0095404B">
        <w:rPr>
          <w:sz w:val="22"/>
          <w:szCs w:val="22"/>
        </w:rPr>
        <w:t xml:space="preserve"> CSI report</w:t>
      </w:r>
      <w:r w:rsidR="000F26AA" w:rsidRPr="0095404B">
        <w:rPr>
          <w:sz w:val="22"/>
          <w:szCs w:val="22"/>
        </w:rPr>
        <w:t xml:space="preserve">, there could be different ways to specify the value of </w:t>
      </w:r>
      <w:r w:rsidR="000F26AA" w:rsidRPr="0095404B">
        <w:rPr>
          <w:b/>
          <w:bCs/>
          <w:i/>
          <w:iCs/>
          <w:color w:val="000000"/>
          <w:sz w:val="22"/>
          <w:szCs w:val="22"/>
        </w:rPr>
        <w:t>c</w:t>
      </w:r>
      <w:r w:rsidR="000F26AA" w:rsidRPr="0095404B">
        <w:rPr>
          <w:color w:val="000000"/>
          <w:sz w:val="22"/>
          <w:szCs w:val="22"/>
        </w:rPr>
        <w:t xml:space="preserve">. One simple option is to use the serving cell index value for which the LTM CSI report configuration is configured or in other words, the serving cell index value on which the LTM CSI report is transmitted. With this option, the value of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sidR="000F26AA" w:rsidRPr="0095404B">
        <w:rPr>
          <w:color w:val="000000"/>
          <w:sz w:val="22"/>
          <w:szCs w:val="22"/>
        </w:rPr>
        <w:t xml:space="preserve"> will </w:t>
      </w:r>
      <w:r w:rsidR="000F26AA" w:rsidRPr="0095404B">
        <w:rPr>
          <w:sz w:val="22"/>
          <w:szCs w:val="22"/>
          <w:lang w:val="en-GB"/>
        </w:rPr>
        <w:t xml:space="preserve">be the value of the higher layer parameter </w:t>
      </w:r>
      <w:proofErr w:type="spellStart"/>
      <w:r w:rsidR="000F26AA" w:rsidRPr="0095404B">
        <w:rPr>
          <w:i/>
          <w:sz w:val="22"/>
          <w:szCs w:val="22"/>
          <w:lang w:val="en-GB"/>
        </w:rPr>
        <w:t>maxNrofServingCells</w:t>
      </w:r>
      <w:proofErr w:type="spellEnd"/>
      <w:r w:rsidR="000F26AA" w:rsidRPr="0095404B">
        <w:rPr>
          <w:sz w:val="22"/>
          <w:szCs w:val="22"/>
        </w:rPr>
        <w:t>.</w:t>
      </w:r>
    </w:p>
    <w:p w14:paraId="0B6D6754" w14:textId="6AB3526F" w:rsidR="00BA25B2" w:rsidRPr="0095404B" w:rsidRDefault="00BA25B2" w:rsidP="0095404B">
      <w:pPr>
        <w:jc w:val="both"/>
        <w:rPr>
          <w:b/>
          <w:bCs/>
          <w:sz w:val="22"/>
          <w:szCs w:val="22"/>
        </w:rPr>
      </w:pPr>
      <w:r w:rsidRPr="0095404B">
        <w:rPr>
          <w:b/>
          <w:bCs/>
          <w:iCs/>
          <w:sz w:val="22"/>
          <w:szCs w:val="22"/>
          <w:lang w:val="en-GB"/>
        </w:rPr>
        <w:t>Observation</w:t>
      </w:r>
      <w:r w:rsidR="000C1A12">
        <w:rPr>
          <w:b/>
          <w:bCs/>
          <w:iCs/>
          <w:sz w:val="22"/>
          <w:szCs w:val="22"/>
          <w:lang w:val="en-GB"/>
        </w:rPr>
        <w:t xml:space="preserve"> 4</w:t>
      </w:r>
      <w:r w:rsidRPr="0095404B">
        <w:rPr>
          <w:iCs/>
          <w:sz w:val="22"/>
          <w:szCs w:val="22"/>
          <w:lang w:val="en-GB"/>
        </w:rPr>
        <w:t xml:space="preserve">: </w:t>
      </w:r>
      <w:r w:rsidRPr="0095404B">
        <w:rPr>
          <w:b/>
          <w:bCs/>
          <w:sz w:val="22"/>
          <w:szCs w:val="22"/>
        </w:rPr>
        <w:t>For the legacy CSI reporting, the serving cell index (the value of “c” in the formula) is the cell where CSI-RS is configured. This would not work properly for a LTM CSI report since there may be RSs from the multiple cells reported in the same reporting instance thus the value needs to be defined so that there is no ambiguity.</w:t>
      </w:r>
    </w:p>
    <w:p w14:paraId="3324AF87" w14:textId="77777777" w:rsidR="000C1A12" w:rsidRDefault="00BA25B2" w:rsidP="000C1A12">
      <w:pPr>
        <w:spacing w:after="0"/>
        <w:jc w:val="both"/>
        <w:rPr>
          <w:b/>
          <w:bCs/>
          <w:sz w:val="22"/>
          <w:szCs w:val="22"/>
        </w:rPr>
      </w:pPr>
      <w:r w:rsidRPr="0095404B">
        <w:rPr>
          <w:b/>
          <w:bCs/>
          <w:sz w:val="22"/>
          <w:szCs w:val="22"/>
        </w:rPr>
        <w:t>Proposal</w:t>
      </w:r>
      <w:r w:rsidR="000C1A12">
        <w:rPr>
          <w:b/>
          <w:bCs/>
          <w:sz w:val="22"/>
          <w:szCs w:val="22"/>
        </w:rPr>
        <w:t xml:space="preserve"> 10</w:t>
      </w:r>
      <w:r w:rsidRPr="0095404B">
        <w:rPr>
          <w:b/>
          <w:bCs/>
          <w:sz w:val="22"/>
          <w:szCs w:val="22"/>
        </w:rPr>
        <w:t xml:space="preserve">: </w:t>
      </w:r>
      <w:proofErr w:type="gramStart"/>
      <w:r w:rsidRPr="0095404B">
        <w:rPr>
          <w:b/>
          <w:bCs/>
          <w:sz w:val="22"/>
          <w:szCs w:val="22"/>
        </w:rPr>
        <w:t>In order to</w:t>
      </w:r>
      <w:proofErr w:type="gramEnd"/>
      <w:r w:rsidRPr="0095404B">
        <w:rPr>
          <w:b/>
          <w:bCs/>
          <w:sz w:val="22"/>
          <w:szCs w:val="22"/>
        </w:rPr>
        <w:t xml:space="preserve"> determine the priority of a LTM CSI report when two or more LTM CSI reports are collided, </w:t>
      </w:r>
    </w:p>
    <w:p w14:paraId="014A90D4" w14:textId="1559AB49" w:rsidR="000C1A12" w:rsidRDefault="00BA25B2" w:rsidP="000C1A12">
      <w:pPr>
        <w:numPr>
          <w:ilvl w:val="0"/>
          <w:numId w:val="13"/>
        </w:numPr>
        <w:spacing w:after="0"/>
        <w:jc w:val="both"/>
        <w:rPr>
          <w:b/>
          <w:bCs/>
          <w:sz w:val="22"/>
          <w:szCs w:val="22"/>
        </w:rPr>
      </w:pPr>
      <w:r w:rsidRPr="0095404B">
        <w:rPr>
          <w:b/>
          <w:bCs/>
          <w:sz w:val="22"/>
          <w:szCs w:val="22"/>
        </w:rPr>
        <w:t xml:space="preserve">the value of </w:t>
      </w:r>
      <w:r w:rsidRPr="0095404B">
        <w:rPr>
          <w:b/>
          <w:bCs/>
          <w:i/>
          <w:iCs/>
          <w:sz w:val="22"/>
          <w:szCs w:val="22"/>
        </w:rPr>
        <w:t xml:space="preserve">s </w:t>
      </w:r>
      <w:r w:rsidRPr="0095404B">
        <w:rPr>
          <w:b/>
          <w:bCs/>
          <w:sz w:val="22"/>
          <w:szCs w:val="22"/>
        </w:rPr>
        <w:t xml:space="preserve">and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s</m:t>
            </m:r>
          </m:sub>
        </m:sSub>
      </m:oMath>
      <w:r w:rsidRPr="0095404B">
        <w:rPr>
          <w:b/>
          <w:bCs/>
          <w:color w:val="000000"/>
          <w:sz w:val="22"/>
          <w:szCs w:val="22"/>
        </w:rPr>
        <w:t xml:space="preserve"> </w:t>
      </w:r>
      <w:r w:rsidRPr="0095404B">
        <w:rPr>
          <w:b/>
          <w:bCs/>
          <w:sz w:val="22"/>
          <w:szCs w:val="22"/>
        </w:rPr>
        <w:t>should refer to the LTM-</w:t>
      </w:r>
      <w:r w:rsidRPr="0095404B">
        <w:rPr>
          <w:b/>
          <w:bCs/>
          <w:i/>
          <w:iCs/>
          <w:sz w:val="22"/>
          <w:szCs w:val="22"/>
        </w:rPr>
        <w:t>CSI-</w:t>
      </w:r>
      <w:proofErr w:type="spellStart"/>
      <w:r w:rsidRPr="0095404B">
        <w:rPr>
          <w:b/>
          <w:bCs/>
          <w:i/>
          <w:iCs/>
          <w:sz w:val="22"/>
          <w:szCs w:val="22"/>
        </w:rPr>
        <w:t>ReportConfigID</w:t>
      </w:r>
      <w:proofErr w:type="spellEnd"/>
      <w:r w:rsidRPr="0095404B">
        <w:rPr>
          <w:b/>
          <w:bCs/>
          <w:sz w:val="22"/>
          <w:szCs w:val="22"/>
        </w:rPr>
        <w:t xml:space="preserve">, </w:t>
      </w:r>
      <w:bookmarkStart w:id="4" w:name="_Hlk156400926"/>
      <w:proofErr w:type="spellStart"/>
      <w:r w:rsidRPr="0095404B">
        <w:rPr>
          <w:b/>
          <w:bCs/>
          <w:i/>
          <w:iCs/>
          <w:color w:val="000000"/>
          <w:sz w:val="22"/>
          <w:szCs w:val="22"/>
        </w:rPr>
        <w:t>maxNrofLTM</w:t>
      </w:r>
      <w:proofErr w:type="spellEnd"/>
      <w:r w:rsidRPr="0095404B">
        <w:rPr>
          <w:b/>
          <w:bCs/>
          <w:i/>
          <w:iCs/>
          <w:color w:val="000000"/>
          <w:sz w:val="22"/>
          <w:szCs w:val="22"/>
        </w:rPr>
        <w:t>-CSI-</w:t>
      </w:r>
      <w:proofErr w:type="spellStart"/>
      <w:r w:rsidRPr="0095404B">
        <w:rPr>
          <w:b/>
          <w:bCs/>
          <w:i/>
          <w:iCs/>
          <w:color w:val="000000"/>
          <w:sz w:val="22"/>
          <w:szCs w:val="22"/>
        </w:rPr>
        <w:t>ReportConfigurations</w:t>
      </w:r>
      <w:bookmarkEnd w:id="4"/>
      <w:proofErr w:type="spellEnd"/>
      <w:r w:rsidRPr="0095404B">
        <w:rPr>
          <w:b/>
          <w:bCs/>
          <w:color w:val="000000"/>
          <w:sz w:val="22"/>
          <w:szCs w:val="22"/>
        </w:rPr>
        <w:t xml:space="preserve">, respectively, of the </w:t>
      </w:r>
      <w:r w:rsidRPr="0095404B">
        <w:rPr>
          <w:b/>
          <w:bCs/>
          <w:sz w:val="22"/>
          <w:szCs w:val="22"/>
        </w:rPr>
        <w:t>LTM CSI report</w:t>
      </w:r>
      <w:r w:rsidR="000C1A12">
        <w:rPr>
          <w:b/>
          <w:bCs/>
          <w:sz w:val="22"/>
          <w:szCs w:val="22"/>
        </w:rPr>
        <w:t>,</w:t>
      </w:r>
    </w:p>
    <w:p w14:paraId="2918CB57" w14:textId="4FC201DE" w:rsidR="000C1A12" w:rsidRDefault="006607D5" w:rsidP="000C1A12">
      <w:pPr>
        <w:numPr>
          <w:ilvl w:val="0"/>
          <w:numId w:val="13"/>
        </w:numPr>
        <w:spacing w:after="0"/>
        <w:jc w:val="both"/>
        <w:rPr>
          <w:b/>
          <w:bCs/>
          <w:sz w:val="22"/>
          <w:szCs w:val="22"/>
        </w:rPr>
      </w:pPr>
      <w:r w:rsidRPr="000C1A12">
        <w:rPr>
          <w:b/>
          <w:bCs/>
          <w:i/>
          <w:iCs/>
          <w:color w:val="000000"/>
          <w:sz w:val="22"/>
          <w:szCs w:val="22"/>
        </w:rPr>
        <w:lastRenderedPageBreak/>
        <w:t>c</w:t>
      </w:r>
      <w:r w:rsidRPr="000C1A12">
        <w:rPr>
          <w:b/>
          <w:bCs/>
          <w:color w:val="000000"/>
          <w:sz w:val="22"/>
          <w:szCs w:val="22"/>
        </w:rPr>
        <w:t xml:space="preserve"> is the serving cell index value </w:t>
      </w:r>
      <w:r w:rsidR="005C5E5E" w:rsidRPr="000C1A12">
        <w:rPr>
          <w:b/>
          <w:bCs/>
          <w:color w:val="000000"/>
          <w:sz w:val="22"/>
          <w:szCs w:val="22"/>
        </w:rPr>
        <w:t>where</w:t>
      </w:r>
      <w:r w:rsidRPr="000C1A12">
        <w:rPr>
          <w:b/>
          <w:bCs/>
          <w:color w:val="000000"/>
          <w:sz w:val="22"/>
          <w:szCs w:val="22"/>
        </w:rPr>
        <w:t xml:space="preserve"> the LTM CSI report configuration is configured or index value </w:t>
      </w:r>
      <w:r w:rsidR="005C5E5E" w:rsidRPr="000C1A12">
        <w:rPr>
          <w:b/>
          <w:bCs/>
          <w:color w:val="000000"/>
          <w:sz w:val="22"/>
          <w:szCs w:val="22"/>
        </w:rPr>
        <w:t>that carries the PUCCH/PUSCH for CSI report,</w:t>
      </w:r>
      <w:r w:rsidRPr="000C1A12">
        <w:rPr>
          <w:b/>
          <w:bCs/>
          <w:color w:val="000000"/>
          <w:sz w:val="22"/>
          <w:szCs w:val="22"/>
        </w:rPr>
        <w:t xml:space="preserve"> and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N</m:t>
            </m:r>
          </m:e>
          <m:sub>
            <m:r>
              <m:rPr>
                <m:sty m:val="bi"/>
              </m:rPr>
              <w:rPr>
                <w:rFonts w:ascii="Cambria Math" w:hAnsi="Cambria Math"/>
                <w:color w:val="000000"/>
                <w:sz w:val="22"/>
                <w:szCs w:val="22"/>
              </w:rPr>
              <m:t>cells</m:t>
            </m:r>
          </m:sub>
        </m:sSub>
      </m:oMath>
      <w:r w:rsidRPr="000C1A12">
        <w:rPr>
          <w:b/>
          <w:bCs/>
          <w:color w:val="000000"/>
          <w:sz w:val="22"/>
          <w:szCs w:val="22"/>
        </w:rPr>
        <w:t xml:space="preserve"> </w:t>
      </w:r>
      <w:r w:rsidRPr="000C1A12">
        <w:rPr>
          <w:b/>
          <w:bCs/>
          <w:sz w:val="22"/>
          <w:szCs w:val="22"/>
          <w:lang w:val="en-GB"/>
        </w:rPr>
        <w:t xml:space="preserve">is the value of the higher layer parameter </w:t>
      </w:r>
      <w:proofErr w:type="spellStart"/>
      <w:r w:rsidRPr="000C1A12">
        <w:rPr>
          <w:b/>
          <w:bCs/>
          <w:i/>
          <w:sz w:val="22"/>
          <w:szCs w:val="22"/>
          <w:lang w:val="en-GB"/>
        </w:rPr>
        <w:t>maxNrofServingCells</w:t>
      </w:r>
      <w:proofErr w:type="spellEnd"/>
      <w:r w:rsidR="000C1A12">
        <w:rPr>
          <w:b/>
          <w:bCs/>
          <w:i/>
          <w:sz w:val="22"/>
          <w:szCs w:val="22"/>
          <w:lang w:val="en-GB"/>
        </w:rPr>
        <w:t>.</w:t>
      </w:r>
      <w:r w:rsidR="00413C72" w:rsidRPr="000C1A12">
        <w:rPr>
          <w:b/>
          <w:bCs/>
          <w:i/>
          <w:sz w:val="22"/>
          <w:szCs w:val="22"/>
          <w:lang w:val="en-GB"/>
        </w:rPr>
        <w:t xml:space="preserve"> </w:t>
      </w:r>
    </w:p>
    <w:p w14:paraId="3EDA9E54" w14:textId="60B20939" w:rsidR="00FC204B" w:rsidRPr="000C1A12" w:rsidRDefault="00FC204B" w:rsidP="0095404B">
      <w:pPr>
        <w:numPr>
          <w:ilvl w:val="0"/>
          <w:numId w:val="13"/>
        </w:numPr>
        <w:jc w:val="both"/>
        <w:rPr>
          <w:b/>
          <w:bCs/>
          <w:sz w:val="22"/>
          <w:szCs w:val="22"/>
        </w:rPr>
      </w:pPr>
      <w:r w:rsidRPr="000C1A12">
        <w:rPr>
          <w:b/>
          <w:bCs/>
          <w:noProof/>
          <w:sz w:val="22"/>
          <w:szCs w:val="22"/>
        </w:rPr>
        <w:t>Adopt the text proposal from Appendix A.</w:t>
      </w:r>
      <w:r w:rsidR="00A10035" w:rsidRPr="000C1A12">
        <w:rPr>
          <w:b/>
          <w:bCs/>
          <w:noProof/>
          <w:sz w:val="22"/>
          <w:szCs w:val="22"/>
        </w:rPr>
        <w:t>6</w:t>
      </w:r>
      <w:r w:rsidRPr="000C1A12">
        <w:rPr>
          <w:b/>
          <w:bCs/>
          <w:noProof/>
          <w:sz w:val="22"/>
          <w:szCs w:val="22"/>
        </w:rPr>
        <w:t xml:space="preserve"> </w:t>
      </w:r>
      <w:r w:rsidRPr="000C1A12">
        <w:rPr>
          <w:b/>
          <w:bCs/>
          <w:iCs/>
          <w:sz w:val="22"/>
          <w:szCs w:val="22"/>
          <w:lang w:val="en-GB"/>
        </w:rPr>
        <w:t>clause 5.2.5 of TS38.214</w:t>
      </w:r>
      <w:r w:rsidRPr="000C1A12">
        <w:rPr>
          <w:b/>
          <w:bCs/>
          <w:sz w:val="22"/>
          <w:szCs w:val="22"/>
        </w:rPr>
        <w:t xml:space="preserve"> [4].</w:t>
      </w:r>
      <w:r w:rsidRPr="000C1A12">
        <w:rPr>
          <w:sz w:val="22"/>
          <w:szCs w:val="22"/>
          <w:lang w:val="en-GB"/>
        </w:rPr>
        <w:t xml:space="preserve">     </w:t>
      </w:r>
    </w:p>
    <w:p w14:paraId="23DC1414" w14:textId="19496B83" w:rsidR="002C06C7" w:rsidRDefault="00391E3E" w:rsidP="002C06C7">
      <w:pPr>
        <w:pStyle w:val="Heading3"/>
      </w:pPr>
      <w:r>
        <w:t xml:space="preserve">Determination of </w:t>
      </w:r>
      <w:r w:rsidR="009100A2">
        <w:t>m</w:t>
      </w:r>
      <w:r w:rsidR="002C06C7">
        <w:t xml:space="preserve">easurement </w:t>
      </w:r>
      <w:r w:rsidR="009100A2">
        <w:t>r</w:t>
      </w:r>
      <w:r w:rsidR="002C06C7">
        <w:t xml:space="preserve">esources for </w:t>
      </w:r>
      <w:proofErr w:type="spellStart"/>
      <w:r w:rsidR="002C06C7">
        <w:t>SpCell</w:t>
      </w:r>
      <w:proofErr w:type="spellEnd"/>
    </w:p>
    <w:p w14:paraId="3F16643E" w14:textId="451FECF5" w:rsidR="008D07D9" w:rsidRDefault="008D07D9" w:rsidP="00652E79">
      <w:pPr>
        <w:jc w:val="both"/>
        <w:rPr>
          <w:sz w:val="22"/>
          <w:szCs w:val="22"/>
        </w:rPr>
      </w:pPr>
      <w:r w:rsidRPr="00652E79">
        <w:rPr>
          <w:sz w:val="22"/>
          <w:szCs w:val="22"/>
          <w:lang w:val="en-GB"/>
        </w:rPr>
        <w:t>When for a LTM report configuration, a UE is configured</w:t>
      </w:r>
      <w:r w:rsidRPr="00652E79">
        <w:rPr>
          <w:sz w:val="22"/>
          <w:szCs w:val="22"/>
        </w:rPr>
        <w:t xml:space="preserve"> with </w:t>
      </w:r>
      <w:proofErr w:type="spellStart"/>
      <w:r w:rsidRPr="00652E79">
        <w:rPr>
          <w:sz w:val="22"/>
          <w:szCs w:val="22"/>
        </w:rPr>
        <w:t>SpCellInclusion</w:t>
      </w:r>
      <w:proofErr w:type="spellEnd"/>
      <w:r w:rsidRPr="00652E79">
        <w:rPr>
          <w:sz w:val="22"/>
          <w:szCs w:val="22"/>
        </w:rPr>
        <w:t>,</w:t>
      </w:r>
      <w:r w:rsidR="00166EC2" w:rsidRPr="00652E79">
        <w:rPr>
          <w:sz w:val="22"/>
          <w:szCs w:val="22"/>
        </w:rPr>
        <w:t xml:space="preserve"> it is expected that the resources (SSB indices) of </w:t>
      </w:r>
      <w:proofErr w:type="spellStart"/>
      <w:r w:rsidR="00166EC2" w:rsidRPr="00652E79">
        <w:rPr>
          <w:sz w:val="22"/>
          <w:szCs w:val="22"/>
        </w:rPr>
        <w:t>SpCell</w:t>
      </w:r>
      <w:proofErr w:type="spellEnd"/>
      <w:r w:rsidR="00166EC2" w:rsidRPr="00652E79">
        <w:rPr>
          <w:sz w:val="22"/>
          <w:szCs w:val="22"/>
        </w:rPr>
        <w:t xml:space="preserve"> will be included in the LTM CSI SSB Resource list of the associated LTM CSI Resource Config. </w:t>
      </w:r>
      <w:proofErr w:type="gramStart"/>
      <w:r w:rsidR="00166EC2" w:rsidRPr="00652E79">
        <w:rPr>
          <w:sz w:val="22"/>
          <w:szCs w:val="22"/>
        </w:rPr>
        <w:t>In order for</w:t>
      </w:r>
      <w:proofErr w:type="gramEnd"/>
      <w:r w:rsidR="00166EC2" w:rsidRPr="00652E79">
        <w:rPr>
          <w:sz w:val="22"/>
          <w:szCs w:val="22"/>
        </w:rPr>
        <w:t xml:space="preserve"> the UE to determine the </w:t>
      </w:r>
      <w:r w:rsidR="00250ABC">
        <w:rPr>
          <w:sz w:val="22"/>
          <w:szCs w:val="22"/>
        </w:rPr>
        <w:t xml:space="preserve">reference signals associated with the </w:t>
      </w:r>
      <w:proofErr w:type="spellStart"/>
      <w:r w:rsidR="00250ABC">
        <w:rPr>
          <w:sz w:val="22"/>
          <w:szCs w:val="22"/>
        </w:rPr>
        <w:t>SpCell</w:t>
      </w:r>
      <w:proofErr w:type="spellEnd"/>
      <w:r w:rsidR="00250ABC">
        <w:rPr>
          <w:sz w:val="22"/>
          <w:szCs w:val="22"/>
        </w:rPr>
        <w:t xml:space="preserve"> in the LTM CSI Resource Config, the following agreement was made in the last meeting:</w:t>
      </w:r>
    </w:p>
    <w:p w14:paraId="2DD32270" w14:textId="77777777" w:rsidR="00250ABC" w:rsidRPr="009100A2" w:rsidRDefault="00250ABC" w:rsidP="009100A2">
      <w:pPr>
        <w:spacing w:after="0"/>
        <w:jc w:val="both"/>
        <w:rPr>
          <w:rFonts w:eastAsia="DengXian"/>
          <w:i/>
          <w:iCs/>
          <w:sz w:val="22"/>
          <w:szCs w:val="22"/>
          <w:highlight w:val="green"/>
          <w:lang w:eastAsia="zh-CN"/>
        </w:rPr>
      </w:pPr>
      <w:r w:rsidRPr="009100A2">
        <w:rPr>
          <w:rFonts w:eastAsia="DengXian"/>
          <w:i/>
          <w:iCs/>
          <w:sz w:val="22"/>
          <w:szCs w:val="22"/>
          <w:highlight w:val="green"/>
          <w:lang w:eastAsia="zh-CN"/>
        </w:rPr>
        <w:t>Agreement</w:t>
      </w:r>
    </w:p>
    <w:p w14:paraId="17DCE5AD" w14:textId="77777777" w:rsidR="00250ABC" w:rsidRPr="009100A2" w:rsidRDefault="00250ABC" w:rsidP="00250ABC">
      <w:pPr>
        <w:pStyle w:val="ListParagraph"/>
        <w:numPr>
          <w:ilvl w:val="0"/>
          <w:numId w:val="10"/>
        </w:numPr>
        <w:snapToGrid w:val="0"/>
        <w:spacing w:after="100" w:afterAutospacing="1"/>
        <w:contextualSpacing w:val="0"/>
        <w:jc w:val="both"/>
        <w:rPr>
          <w:i/>
          <w:iCs/>
          <w:sz w:val="22"/>
          <w:szCs w:val="22"/>
          <w:lang w:val="en-US"/>
        </w:rPr>
      </w:pPr>
      <w:r w:rsidRPr="009100A2">
        <w:rPr>
          <w:i/>
          <w:iCs/>
          <w:sz w:val="22"/>
          <w:szCs w:val="22"/>
          <w:lang w:val="en-US"/>
        </w:rPr>
        <w:t xml:space="preserve">For the LTM L1 measurement report, </w:t>
      </w:r>
    </w:p>
    <w:p w14:paraId="1063E02A" w14:textId="77777777" w:rsidR="00250ABC" w:rsidRPr="009100A2" w:rsidRDefault="00250ABC" w:rsidP="00250ABC">
      <w:pPr>
        <w:pStyle w:val="ListParagraph"/>
        <w:numPr>
          <w:ilvl w:val="1"/>
          <w:numId w:val="10"/>
        </w:numPr>
        <w:snapToGrid w:val="0"/>
        <w:spacing w:after="100" w:afterAutospacing="1"/>
        <w:contextualSpacing w:val="0"/>
        <w:jc w:val="both"/>
        <w:rPr>
          <w:i/>
          <w:iCs/>
          <w:sz w:val="22"/>
          <w:szCs w:val="22"/>
          <w:lang w:val="en-US"/>
        </w:rPr>
      </w:pPr>
      <w:r w:rsidRPr="009100A2">
        <w:rPr>
          <w:i/>
          <w:iCs/>
          <w:sz w:val="22"/>
          <w:szCs w:val="22"/>
          <w:lang w:val="en-US"/>
        </w:rPr>
        <w:t xml:space="preserve">When a UE is configured is configured with </w:t>
      </w:r>
      <w:proofErr w:type="spellStart"/>
      <w:r w:rsidRPr="009100A2">
        <w:rPr>
          <w:i/>
          <w:iCs/>
          <w:sz w:val="22"/>
          <w:szCs w:val="22"/>
          <w:lang w:val="en-US"/>
        </w:rPr>
        <w:t>SpCellInclusion</w:t>
      </w:r>
      <w:proofErr w:type="spellEnd"/>
      <w:r w:rsidRPr="009100A2">
        <w:rPr>
          <w:i/>
          <w:iCs/>
          <w:sz w:val="22"/>
          <w:szCs w:val="22"/>
          <w:lang w:val="en-US"/>
        </w:rPr>
        <w:t xml:space="preserve">, the </w:t>
      </w:r>
      <w:proofErr w:type="spellStart"/>
      <w:r w:rsidRPr="009100A2">
        <w:rPr>
          <w:i/>
          <w:iCs/>
          <w:sz w:val="22"/>
          <w:szCs w:val="22"/>
          <w:lang w:val="en-US"/>
        </w:rPr>
        <w:t>SpCell</w:t>
      </w:r>
      <w:proofErr w:type="spellEnd"/>
      <w:r w:rsidRPr="009100A2">
        <w:rPr>
          <w:i/>
          <w:iCs/>
          <w:sz w:val="22"/>
          <w:szCs w:val="22"/>
          <w:lang w:val="en-US"/>
        </w:rPr>
        <w:t xml:space="preserve"> measurements are the entries in the LTM-CSI-SSB-ResourceSet where the PCI and frequency information [SSB frequency/ARFCN] of the candidate cell is equal to the PCI and frequency information [SSB frequency/ARFCN] of the current </w:t>
      </w:r>
      <w:proofErr w:type="spellStart"/>
      <w:r w:rsidRPr="009100A2">
        <w:rPr>
          <w:i/>
          <w:iCs/>
          <w:sz w:val="22"/>
          <w:szCs w:val="22"/>
          <w:lang w:val="en-US"/>
        </w:rPr>
        <w:t>SpCell</w:t>
      </w:r>
      <w:proofErr w:type="spellEnd"/>
      <w:r w:rsidRPr="009100A2">
        <w:rPr>
          <w:i/>
          <w:iCs/>
          <w:sz w:val="22"/>
          <w:szCs w:val="22"/>
          <w:lang w:val="en-US"/>
        </w:rPr>
        <w:t>.</w:t>
      </w:r>
    </w:p>
    <w:p w14:paraId="602569E6" w14:textId="77777777" w:rsidR="00E23A2B" w:rsidRDefault="00250ABC" w:rsidP="00652E79">
      <w:pPr>
        <w:jc w:val="both"/>
        <w:rPr>
          <w:sz w:val="22"/>
          <w:szCs w:val="22"/>
          <w:lang w:val="en-GB"/>
        </w:rPr>
      </w:pPr>
      <w:r>
        <w:rPr>
          <w:sz w:val="22"/>
          <w:szCs w:val="22"/>
          <w:lang w:val="en-GB"/>
        </w:rPr>
        <w:t xml:space="preserve">In the above agreement, there was some ambiguity related to the SSB frequency information </w:t>
      </w:r>
      <w:r w:rsidR="0038538D">
        <w:rPr>
          <w:sz w:val="22"/>
          <w:szCs w:val="22"/>
          <w:lang w:val="en-GB"/>
        </w:rPr>
        <w:t xml:space="preserve">to be used for comparison. </w:t>
      </w:r>
      <w:proofErr w:type="gramStart"/>
      <w:r w:rsidR="0038538D">
        <w:rPr>
          <w:sz w:val="22"/>
          <w:szCs w:val="22"/>
          <w:lang w:val="en-GB"/>
        </w:rPr>
        <w:t>In order to</w:t>
      </w:r>
      <w:proofErr w:type="gramEnd"/>
      <w:r w:rsidR="0038538D">
        <w:rPr>
          <w:sz w:val="22"/>
          <w:szCs w:val="22"/>
          <w:lang w:val="en-GB"/>
        </w:rPr>
        <w:t xml:space="preserve"> provide the frequency of a SSB, the current running RAN1 RRC parameter list includes </w:t>
      </w:r>
      <w:proofErr w:type="spellStart"/>
      <w:r w:rsidR="0038538D">
        <w:rPr>
          <w:sz w:val="22"/>
          <w:szCs w:val="22"/>
          <w:lang w:val="en-GB"/>
        </w:rPr>
        <w:t>ssbFrequency</w:t>
      </w:r>
      <w:proofErr w:type="spellEnd"/>
      <w:r w:rsidR="0038538D">
        <w:rPr>
          <w:sz w:val="22"/>
          <w:szCs w:val="22"/>
          <w:lang w:val="en-GB"/>
        </w:rPr>
        <w:t xml:space="preserve"> which provides an ARFCN-</w:t>
      </w:r>
      <w:proofErr w:type="spellStart"/>
      <w:r w:rsidR="0038538D">
        <w:rPr>
          <w:sz w:val="22"/>
          <w:szCs w:val="22"/>
          <w:lang w:val="en-GB"/>
        </w:rPr>
        <w:t>ValueNR</w:t>
      </w:r>
      <w:proofErr w:type="spellEnd"/>
      <w:r w:rsidR="0038538D">
        <w:rPr>
          <w:sz w:val="22"/>
          <w:szCs w:val="22"/>
          <w:lang w:val="en-GB"/>
        </w:rPr>
        <w:t xml:space="preserve"> that is used to indicate the ARFCN </w:t>
      </w:r>
      <w:r w:rsidR="0038538D" w:rsidRPr="0038538D">
        <w:rPr>
          <w:sz w:val="22"/>
          <w:szCs w:val="22"/>
          <w:lang w:val="en-GB"/>
        </w:rPr>
        <w:t>applicable for a downlink</w:t>
      </w:r>
      <w:r w:rsidR="0038538D">
        <w:rPr>
          <w:sz w:val="22"/>
          <w:szCs w:val="22"/>
          <w:lang w:val="en-GB"/>
        </w:rPr>
        <w:t xml:space="preserve"> </w:t>
      </w:r>
      <w:r w:rsidR="0038538D" w:rsidRPr="0038538D">
        <w:rPr>
          <w:sz w:val="22"/>
          <w:szCs w:val="22"/>
          <w:lang w:val="en-GB"/>
        </w:rPr>
        <w:t>NR global frequency raster</w:t>
      </w:r>
      <w:r w:rsidR="0038538D">
        <w:rPr>
          <w:sz w:val="22"/>
          <w:szCs w:val="22"/>
          <w:lang w:val="en-GB"/>
        </w:rPr>
        <w:t xml:space="preserve"> [38.331] defined in [38.101]. </w:t>
      </w:r>
      <w:r w:rsidR="00E23A2B">
        <w:rPr>
          <w:sz w:val="22"/>
          <w:szCs w:val="22"/>
          <w:lang w:val="en-GB"/>
        </w:rPr>
        <w:t xml:space="preserve">For the </w:t>
      </w:r>
      <w:proofErr w:type="spellStart"/>
      <w:r w:rsidR="00E23A2B">
        <w:rPr>
          <w:sz w:val="22"/>
          <w:szCs w:val="22"/>
          <w:lang w:val="en-GB"/>
        </w:rPr>
        <w:t>SpCell</w:t>
      </w:r>
      <w:proofErr w:type="spellEnd"/>
      <w:r w:rsidR="00E23A2B">
        <w:rPr>
          <w:sz w:val="22"/>
          <w:szCs w:val="22"/>
          <w:lang w:val="en-GB"/>
        </w:rPr>
        <w:t xml:space="preserve">, the SSB frequency is given by </w:t>
      </w:r>
      <w:proofErr w:type="spellStart"/>
      <w:r w:rsidR="00E23A2B" w:rsidRPr="0038538D">
        <w:rPr>
          <w:sz w:val="22"/>
          <w:szCs w:val="22"/>
          <w:lang w:val="en-GB"/>
        </w:rPr>
        <w:t>absoluteFrequencySSB</w:t>
      </w:r>
      <w:proofErr w:type="spellEnd"/>
      <w:r w:rsidR="00E23A2B">
        <w:rPr>
          <w:sz w:val="22"/>
          <w:szCs w:val="22"/>
          <w:lang w:val="en-GB"/>
        </w:rPr>
        <w:t xml:space="preserve"> which also provides an ARFCN-</w:t>
      </w:r>
      <w:proofErr w:type="spellStart"/>
      <w:r w:rsidR="00E23A2B">
        <w:rPr>
          <w:sz w:val="22"/>
          <w:szCs w:val="22"/>
          <w:lang w:val="en-GB"/>
        </w:rPr>
        <w:t>ValueNR</w:t>
      </w:r>
      <w:proofErr w:type="spellEnd"/>
      <w:r w:rsidR="00E23A2B">
        <w:rPr>
          <w:sz w:val="22"/>
          <w:szCs w:val="22"/>
          <w:lang w:val="en-GB"/>
        </w:rPr>
        <w:t xml:space="preserve"> </w:t>
      </w:r>
    </w:p>
    <w:p w14:paraId="3020A27E" w14:textId="19F60347" w:rsidR="007D3FCC" w:rsidRDefault="00E23A2B" w:rsidP="00652E79">
      <w:pPr>
        <w:jc w:val="both"/>
        <w:rPr>
          <w:sz w:val="22"/>
          <w:szCs w:val="22"/>
          <w:lang w:val="en-GB"/>
        </w:rPr>
      </w:pPr>
      <w:r>
        <w:rPr>
          <w:sz w:val="22"/>
          <w:szCs w:val="22"/>
          <w:lang w:val="en-GB"/>
        </w:rPr>
        <w:t>The values of ARFCN-</w:t>
      </w:r>
      <w:proofErr w:type="spellStart"/>
      <w:r>
        <w:rPr>
          <w:sz w:val="22"/>
          <w:szCs w:val="22"/>
          <w:lang w:val="en-GB"/>
        </w:rPr>
        <w:t>ValueNR</w:t>
      </w:r>
      <w:proofErr w:type="spellEnd"/>
      <w:r>
        <w:rPr>
          <w:sz w:val="22"/>
          <w:szCs w:val="22"/>
          <w:lang w:val="en-GB"/>
        </w:rPr>
        <w:t xml:space="preserve"> ranges from 0 to 3279165 which in MHz covers 0 to 100 GHz frequencies. An RF reference frequency (in MHz) on the global frequency channel raster can be derived using the given ARFCN-</w:t>
      </w:r>
      <w:proofErr w:type="spellStart"/>
      <w:r>
        <w:rPr>
          <w:sz w:val="22"/>
          <w:szCs w:val="22"/>
          <w:lang w:val="en-GB"/>
        </w:rPr>
        <w:t>ValueNR</w:t>
      </w:r>
      <w:proofErr w:type="spellEnd"/>
      <w:r>
        <w:rPr>
          <w:sz w:val="22"/>
          <w:szCs w:val="22"/>
          <w:lang w:val="en-GB"/>
        </w:rPr>
        <w:t xml:space="preserve"> [38.101]. Another parameter which </w:t>
      </w:r>
      <w:r w:rsidR="00275861">
        <w:rPr>
          <w:sz w:val="22"/>
          <w:szCs w:val="22"/>
          <w:lang w:val="en-GB"/>
        </w:rPr>
        <w:t>is</w:t>
      </w:r>
      <w:r>
        <w:rPr>
          <w:sz w:val="22"/>
          <w:szCs w:val="22"/>
          <w:lang w:val="en-GB"/>
        </w:rPr>
        <w:t xml:space="preserve"> used to derive the SSB frequency is GSCN which provides the frequency information on a coarser granularity level called synch raster compared to the global frequency channel raster</w:t>
      </w:r>
      <w:r w:rsidR="00286150">
        <w:rPr>
          <w:sz w:val="22"/>
          <w:szCs w:val="22"/>
          <w:lang w:val="en-GB"/>
        </w:rPr>
        <w:t xml:space="preserve">. </w:t>
      </w:r>
      <w:r w:rsidR="007D3FCC">
        <w:rPr>
          <w:sz w:val="22"/>
          <w:szCs w:val="22"/>
          <w:lang w:val="en-GB"/>
        </w:rPr>
        <w:t>However</w:t>
      </w:r>
      <w:r w:rsidR="00286150">
        <w:rPr>
          <w:sz w:val="22"/>
          <w:szCs w:val="22"/>
          <w:lang w:val="en-GB"/>
        </w:rPr>
        <w:t xml:space="preserve">, </w:t>
      </w:r>
      <w:r w:rsidR="00EB4EE0">
        <w:rPr>
          <w:sz w:val="22"/>
          <w:szCs w:val="22"/>
          <w:lang w:val="en-GB"/>
        </w:rPr>
        <w:t xml:space="preserve">SSB frequency </w:t>
      </w:r>
      <w:r w:rsidR="007D3FCC">
        <w:rPr>
          <w:sz w:val="22"/>
          <w:szCs w:val="22"/>
          <w:lang w:val="en-GB"/>
        </w:rPr>
        <w:t>using ARFCN-</w:t>
      </w:r>
      <w:proofErr w:type="spellStart"/>
      <w:r w:rsidR="007D3FCC">
        <w:rPr>
          <w:sz w:val="22"/>
          <w:szCs w:val="22"/>
          <w:lang w:val="en-GB"/>
        </w:rPr>
        <w:t>ValueNR</w:t>
      </w:r>
      <w:proofErr w:type="spellEnd"/>
      <w:r w:rsidR="007D3FCC">
        <w:rPr>
          <w:sz w:val="22"/>
          <w:szCs w:val="22"/>
          <w:lang w:val="en-GB"/>
        </w:rPr>
        <w:t xml:space="preserve"> </w:t>
      </w:r>
      <w:r w:rsidR="00EB4EE0">
        <w:rPr>
          <w:sz w:val="22"/>
          <w:szCs w:val="22"/>
          <w:lang w:val="en-GB"/>
        </w:rPr>
        <w:t xml:space="preserve">provides sufficient frequency information to </w:t>
      </w:r>
      <w:r w:rsidR="007D3FCC">
        <w:rPr>
          <w:sz w:val="22"/>
          <w:szCs w:val="22"/>
          <w:lang w:val="en-GB"/>
        </w:rPr>
        <w:t xml:space="preserve">derive the frequency information of </w:t>
      </w:r>
      <w:r w:rsidR="002801FD">
        <w:rPr>
          <w:sz w:val="22"/>
          <w:szCs w:val="22"/>
          <w:lang w:val="en-GB"/>
        </w:rPr>
        <w:t>an</w:t>
      </w:r>
      <w:r w:rsidR="007D3FCC">
        <w:rPr>
          <w:sz w:val="22"/>
          <w:szCs w:val="22"/>
          <w:lang w:val="en-GB"/>
        </w:rPr>
        <w:t xml:space="preserve"> SSB</w:t>
      </w:r>
      <w:r w:rsidR="00EB4EE0">
        <w:rPr>
          <w:sz w:val="22"/>
          <w:szCs w:val="22"/>
          <w:lang w:val="en-GB"/>
        </w:rPr>
        <w:t xml:space="preserve">. </w:t>
      </w:r>
    </w:p>
    <w:p w14:paraId="3EF6B4F4" w14:textId="53DAD1E1" w:rsidR="007D3FCC" w:rsidRDefault="007D3FCC" w:rsidP="00652E79">
      <w:pPr>
        <w:jc w:val="both"/>
        <w:rPr>
          <w:sz w:val="22"/>
          <w:szCs w:val="22"/>
          <w:lang w:val="en-GB"/>
        </w:rPr>
      </w:pPr>
      <w:r w:rsidRPr="007D3FCC">
        <w:rPr>
          <w:b/>
          <w:bCs/>
          <w:sz w:val="22"/>
          <w:szCs w:val="22"/>
          <w:lang w:val="en-GB"/>
        </w:rPr>
        <w:t>Observation</w:t>
      </w:r>
      <w:r w:rsidR="000C1A12">
        <w:rPr>
          <w:b/>
          <w:bCs/>
          <w:sz w:val="22"/>
          <w:szCs w:val="22"/>
          <w:lang w:val="en-GB"/>
        </w:rPr>
        <w:t xml:space="preserve"> 5</w:t>
      </w:r>
      <w:r w:rsidRPr="007D3FCC">
        <w:rPr>
          <w:b/>
          <w:bCs/>
          <w:sz w:val="22"/>
          <w:szCs w:val="22"/>
          <w:lang w:val="en-GB"/>
        </w:rPr>
        <w:t>:</w:t>
      </w:r>
      <w:r>
        <w:rPr>
          <w:sz w:val="22"/>
          <w:szCs w:val="22"/>
          <w:lang w:val="en-GB"/>
        </w:rPr>
        <w:t xml:space="preserve"> </w:t>
      </w:r>
      <w:r w:rsidRPr="007D3FCC">
        <w:rPr>
          <w:b/>
          <w:bCs/>
          <w:sz w:val="22"/>
          <w:szCs w:val="22"/>
          <w:lang w:val="en-GB"/>
        </w:rPr>
        <w:t>SSB frequency using ARFCN-</w:t>
      </w:r>
      <w:proofErr w:type="spellStart"/>
      <w:r w:rsidRPr="007D3FCC">
        <w:rPr>
          <w:b/>
          <w:bCs/>
          <w:sz w:val="22"/>
          <w:szCs w:val="22"/>
          <w:lang w:val="en-GB"/>
        </w:rPr>
        <w:t>ValueNR</w:t>
      </w:r>
      <w:proofErr w:type="spellEnd"/>
      <w:r w:rsidRPr="007D3FCC">
        <w:rPr>
          <w:b/>
          <w:bCs/>
          <w:sz w:val="22"/>
          <w:szCs w:val="22"/>
          <w:lang w:val="en-GB"/>
        </w:rPr>
        <w:t xml:space="preserve"> provides sufficient frequency information to derive the frequency information of a</w:t>
      </w:r>
      <w:r w:rsidR="00275861">
        <w:rPr>
          <w:b/>
          <w:bCs/>
          <w:sz w:val="22"/>
          <w:szCs w:val="22"/>
          <w:lang w:val="en-GB"/>
        </w:rPr>
        <w:t>n</w:t>
      </w:r>
      <w:r w:rsidRPr="007D3FCC">
        <w:rPr>
          <w:b/>
          <w:bCs/>
          <w:sz w:val="22"/>
          <w:szCs w:val="22"/>
          <w:lang w:val="en-GB"/>
        </w:rPr>
        <w:t xml:space="preserve"> SSB</w:t>
      </w:r>
      <w:r w:rsidR="00275861">
        <w:rPr>
          <w:b/>
          <w:bCs/>
          <w:sz w:val="22"/>
          <w:szCs w:val="22"/>
          <w:lang w:val="en-GB"/>
        </w:rPr>
        <w:t>.</w:t>
      </w:r>
    </w:p>
    <w:p w14:paraId="12B31C6F" w14:textId="3566AC8F" w:rsidR="00250ABC" w:rsidRDefault="00EB4EE0" w:rsidP="00652E79">
      <w:pPr>
        <w:jc w:val="both"/>
        <w:rPr>
          <w:sz w:val="22"/>
          <w:szCs w:val="22"/>
          <w:lang w:val="en-GB"/>
        </w:rPr>
      </w:pPr>
      <w:r>
        <w:rPr>
          <w:sz w:val="22"/>
          <w:szCs w:val="22"/>
          <w:lang w:val="en-GB"/>
        </w:rPr>
        <w:t xml:space="preserve">Hence, </w:t>
      </w:r>
      <w:r w:rsidR="00286150">
        <w:rPr>
          <w:sz w:val="22"/>
          <w:szCs w:val="22"/>
          <w:lang w:val="en-GB"/>
        </w:rPr>
        <w:t>we propose the following update to the above agreement:</w:t>
      </w:r>
    </w:p>
    <w:p w14:paraId="1B8F4516" w14:textId="22F2DAA4" w:rsidR="00286150" w:rsidRPr="00EB4EE0" w:rsidRDefault="00286150" w:rsidP="00286150">
      <w:pPr>
        <w:pStyle w:val="ListParagraph"/>
        <w:snapToGrid w:val="0"/>
        <w:ind w:left="0"/>
        <w:contextualSpacing w:val="0"/>
        <w:jc w:val="both"/>
        <w:rPr>
          <w:b/>
          <w:bCs/>
          <w:sz w:val="22"/>
          <w:szCs w:val="22"/>
          <w:lang w:val="en-GB"/>
        </w:rPr>
      </w:pPr>
      <w:r w:rsidRPr="00EB4EE0">
        <w:rPr>
          <w:b/>
          <w:bCs/>
          <w:sz w:val="22"/>
          <w:szCs w:val="22"/>
          <w:lang w:val="en-GB"/>
        </w:rPr>
        <w:t>Proposal</w:t>
      </w:r>
      <w:r w:rsidR="000C1A12">
        <w:rPr>
          <w:b/>
          <w:bCs/>
          <w:sz w:val="22"/>
          <w:szCs w:val="22"/>
          <w:lang w:val="en-GB"/>
        </w:rPr>
        <w:t xml:space="preserve"> 11</w:t>
      </w:r>
      <w:r w:rsidRPr="00EB4EE0">
        <w:rPr>
          <w:b/>
          <w:bCs/>
          <w:sz w:val="22"/>
          <w:szCs w:val="22"/>
          <w:lang w:val="en-GB"/>
        </w:rPr>
        <w:t xml:space="preserve">: Consider the following agreement of RAN1 #114bis with SSB frequency to provide the frequency information of </w:t>
      </w:r>
      <w:r w:rsidR="00EB4EE0" w:rsidRPr="00EB4EE0">
        <w:rPr>
          <w:b/>
          <w:bCs/>
          <w:sz w:val="22"/>
          <w:szCs w:val="22"/>
          <w:lang w:val="en-GB"/>
        </w:rPr>
        <w:t>an</w:t>
      </w:r>
      <w:r w:rsidR="0085614A" w:rsidRPr="00EB4EE0">
        <w:rPr>
          <w:b/>
          <w:bCs/>
          <w:sz w:val="22"/>
          <w:szCs w:val="22"/>
          <w:lang w:val="en-GB"/>
        </w:rPr>
        <w:t xml:space="preserve"> </w:t>
      </w:r>
      <w:r w:rsidRPr="00EB4EE0">
        <w:rPr>
          <w:b/>
          <w:bCs/>
          <w:sz w:val="22"/>
          <w:szCs w:val="22"/>
          <w:lang w:val="en-GB"/>
        </w:rPr>
        <w:t>SSB:</w:t>
      </w:r>
    </w:p>
    <w:p w14:paraId="72136940" w14:textId="03C444C7" w:rsidR="00286150" w:rsidRPr="00EB4EE0" w:rsidRDefault="00286150" w:rsidP="00C66C32">
      <w:pPr>
        <w:pStyle w:val="ListParagraph"/>
        <w:numPr>
          <w:ilvl w:val="0"/>
          <w:numId w:val="11"/>
        </w:numPr>
        <w:snapToGrid w:val="0"/>
        <w:contextualSpacing w:val="0"/>
        <w:jc w:val="both"/>
        <w:rPr>
          <w:b/>
          <w:bCs/>
          <w:sz w:val="22"/>
          <w:szCs w:val="22"/>
          <w:lang w:val="en-US"/>
        </w:rPr>
      </w:pPr>
      <w:r w:rsidRPr="00EB4EE0">
        <w:rPr>
          <w:b/>
          <w:bCs/>
          <w:sz w:val="22"/>
          <w:szCs w:val="22"/>
          <w:lang w:val="en-US"/>
        </w:rPr>
        <w:t>For the LTM L1 measurement report,</w:t>
      </w:r>
    </w:p>
    <w:p w14:paraId="15A6EFE1" w14:textId="77777777" w:rsidR="000C1A12" w:rsidRPr="000C1A12" w:rsidRDefault="00286150" w:rsidP="000C1A12">
      <w:pPr>
        <w:pStyle w:val="ListParagraph"/>
        <w:numPr>
          <w:ilvl w:val="1"/>
          <w:numId w:val="11"/>
        </w:numPr>
        <w:snapToGrid w:val="0"/>
        <w:contextualSpacing w:val="0"/>
        <w:jc w:val="both"/>
        <w:rPr>
          <w:b/>
          <w:bCs/>
          <w:sz w:val="22"/>
          <w:szCs w:val="22"/>
        </w:rPr>
      </w:pPr>
      <w:r w:rsidRPr="000C1A12">
        <w:rPr>
          <w:b/>
          <w:bCs/>
          <w:sz w:val="22"/>
          <w:szCs w:val="22"/>
          <w:lang w:val="en-US"/>
        </w:rPr>
        <w:t xml:space="preserve">When a UE is configured is configured with </w:t>
      </w:r>
      <w:proofErr w:type="spellStart"/>
      <w:r w:rsidRPr="000C1A12">
        <w:rPr>
          <w:b/>
          <w:bCs/>
          <w:sz w:val="22"/>
          <w:szCs w:val="22"/>
          <w:lang w:val="en-US"/>
        </w:rPr>
        <w:t>SpCellInclusion</w:t>
      </w:r>
      <w:proofErr w:type="spellEnd"/>
      <w:r w:rsidRPr="000C1A12">
        <w:rPr>
          <w:b/>
          <w:bCs/>
          <w:sz w:val="22"/>
          <w:szCs w:val="22"/>
          <w:lang w:val="en-US"/>
        </w:rPr>
        <w:t xml:space="preserve">, the </w:t>
      </w:r>
      <w:proofErr w:type="spellStart"/>
      <w:r w:rsidRPr="000C1A12">
        <w:rPr>
          <w:b/>
          <w:bCs/>
          <w:sz w:val="22"/>
          <w:szCs w:val="22"/>
          <w:lang w:val="en-US"/>
        </w:rPr>
        <w:t>SpCell</w:t>
      </w:r>
      <w:proofErr w:type="spellEnd"/>
      <w:r w:rsidRPr="000C1A12">
        <w:rPr>
          <w:b/>
          <w:bCs/>
          <w:sz w:val="22"/>
          <w:szCs w:val="22"/>
          <w:lang w:val="en-US"/>
        </w:rPr>
        <w:t xml:space="preserve"> measurements are the entries in the LTM-CSI-SSB-ResourceSet where the PCI and frequency information</w:t>
      </w:r>
      <w:r w:rsidR="00413C72" w:rsidRPr="000C1A12">
        <w:rPr>
          <w:b/>
          <w:bCs/>
          <w:color w:val="FF0000"/>
          <w:sz w:val="22"/>
          <w:szCs w:val="22"/>
          <w:lang w:val="en-US"/>
        </w:rPr>
        <w:t xml:space="preserve"> </w:t>
      </w:r>
      <w:r w:rsidR="007D3FCC" w:rsidRPr="000C1A12">
        <w:rPr>
          <w:b/>
          <w:bCs/>
          <w:sz w:val="22"/>
          <w:szCs w:val="22"/>
          <w:lang w:val="en-US"/>
        </w:rPr>
        <w:t>[</w:t>
      </w:r>
      <w:r w:rsidRPr="000C1A12">
        <w:rPr>
          <w:b/>
          <w:bCs/>
          <w:strike/>
          <w:sz w:val="22"/>
          <w:szCs w:val="22"/>
          <w:lang w:val="en-US"/>
        </w:rPr>
        <w:t>SSB frequency</w:t>
      </w:r>
      <w:r w:rsidR="007D3FCC" w:rsidRPr="000C1A12">
        <w:rPr>
          <w:b/>
          <w:bCs/>
          <w:strike/>
          <w:sz w:val="22"/>
          <w:szCs w:val="22"/>
          <w:lang w:val="en-US"/>
        </w:rPr>
        <w:t>/ARFCN</w:t>
      </w:r>
      <w:r w:rsidR="00413C72" w:rsidRPr="000C1A12">
        <w:rPr>
          <w:b/>
          <w:bCs/>
          <w:sz w:val="22"/>
          <w:szCs w:val="22"/>
          <w:lang w:val="en-US"/>
        </w:rPr>
        <w:t xml:space="preserve"> </w:t>
      </w:r>
      <w:r w:rsidR="00413C72" w:rsidRPr="000C1A12">
        <w:rPr>
          <w:b/>
          <w:bCs/>
          <w:color w:val="FF0000"/>
          <w:sz w:val="22"/>
          <w:szCs w:val="22"/>
          <w:lang w:val="en-US"/>
        </w:rPr>
        <w:t xml:space="preserve">given by </w:t>
      </w:r>
      <w:r w:rsidR="00413C72" w:rsidRPr="000C1A12">
        <w:rPr>
          <w:b/>
          <w:i/>
          <w:color w:val="FF0000"/>
          <w:sz w:val="22"/>
          <w:szCs w:val="22"/>
          <w:u w:val="single"/>
          <w:lang w:val="en-GB"/>
        </w:rPr>
        <w:t>ssbFrequency-r18</w:t>
      </w:r>
      <w:r w:rsidRPr="000C1A12">
        <w:rPr>
          <w:b/>
          <w:bCs/>
          <w:sz w:val="22"/>
          <w:szCs w:val="22"/>
          <w:lang w:val="en-US"/>
        </w:rPr>
        <w:t>]</w:t>
      </w:r>
      <w:r w:rsidR="007D3FCC" w:rsidRPr="000C1A12">
        <w:rPr>
          <w:b/>
          <w:bCs/>
          <w:sz w:val="22"/>
          <w:szCs w:val="22"/>
          <w:lang w:val="en-US"/>
        </w:rPr>
        <w:t xml:space="preserve"> </w:t>
      </w:r>
      <w:r w:rsidRPr="000C1A12">
        <w:rPr>
          <w:b/>
          <w:bCs/>
          <w:sz w:val="22"/>
          <w:szCs w:val="22"/>
          <w:lang w:val="en-US"/>
        </w:rPr>
        <w:t>of the candidate cell is equal to the PCI and frequency information</w:t>
      </w:r>
      <w:r w:rsidR="00413C72" w:rsidRPr="000C1A12">
        <w:rPr>
          <w:b/>
          <w:bCs/>
          <w:sz w:val="22"/>
          <w:szCs w:val="22"/>
          <w:lang w:val="en-US"/>
        </w:rPr>
        <w:t xml:space="preserve"> </w:t>
      </w:r>
      <w:r w:rsidRPr="000C1A12">
        <w:rPr>
          <w:b/>
          <w:bCs/>
          <w:sz w:val="22"/>
          <w:szCs w:val="22"/>
          <w:lang w:val="en-US"/>
        </w:rPr>
        <w:t>[</w:t>
      </w:r>
      <w:r w:rsidRPr="000C1A12">
        <w:rPr>
          <w:b/>
          <w:bCs/>
          <w:strike/>
          <w:sz w:val="22"/>
          <w:szCs w:val="22"/>
          <w:lang w:val="en-US"/>
        </w:rPr>
        <w:t>SSB frequency</w:t>
      </w:r>
      <w:r w:rsidR="007D3FCC" w:rsidRPr="000C1A12">
        <w:rPr>
          <w:b/>
          <w:bCs/>
          <w:strike/>
          <w:sz w:val="22"/>
          <w:szCs w:val="22"/>
          <w:lang w:val="en-US"/>
        </w:rPr>
        <w:t>/ARFCN</w:t>
      </w:r>
      <w:r w:rsidR="00413C72" w:rsidRPr="000C1A12">
        <w:rPr>
          <w:b/>
          <w:bCs/>
          <w:sz w:val="22"/>
          <w:szCs w:val="22"/>
          <w:lang w:val="en-US"/>
        </w:rPr>
        <w:t xml:space="preserve"> given by </w:t>
      </w:r>
      <w:proofErr w:type="spellStart"/>
      <w:r w:rsidR="00413C72" w:rsidRPr="000C1A12">
        <w:rPr>
          <w:b/>
          <w:i/>
          <w:color w:val="FF0000"/>
          <w:sz w:val="22"/>
          <w:szCs w:val="22"/>
          <w:u w:val="single"/>
          <w:lang w:val="en-GB"/>
        </w:rPr>
        <w:t>absoluteFrequencySSB</w:t>
      </w:r>
      <w:proofErr w:type="spellEnd"/>
      <w:r w:rsidR="007D3FCC" w:rsidRPr="000C1A12">
        <w:rPr>
          <w:b/>
          <w:bCs/>
          <w:sz w:val="22"/>
          <w:szCs w:val="22"/>
          <w:lang w:val="en-US"/>
        </w:rPr>
        <w:t xml:space="preserve">] </w:t>
      </w:r>
      <w:r w:rsidRPr="000C1A12">
        <w:rPr>
          <w:b/>
          <w:bCs/>
          <w:sz w:val="22"/>
          <w:szCs w:val="22"/>
          <w:lang w:val="en-US"/>
        </w:rPr>
        <w:t xml:space="preserve">of the current </w:t>
      </w:r>
      <w:proofErr w:type="spellStart"/>
      <w:r w:rsidRPr="000C1A12">
        <w:rPr>
          <w:b/>
          <w:bCs/>
          <w:sz w:val="22"/>
          <w:szCs w:val="22"/>
          <w:lang w:val="en-US"/>
        </w:rPr>
        <w:t>SpCell</w:t>
      </w:r>
      <w:proofErr w:type="spellEnd"/>
      <w:r w:rsidRPr="000C1A12">
        <w:rPr>
          <w:b/>
          <w:bCs/>
          <w:sz w:val="22"/>
          <w:szCs w:val="22"/>
          <w:lang w:val="en-US"/>
        </w:rPr>
        <w:t>.</w:t>
      </w:r>
    </w:p>
    <w:p w14:paraId="446EB346" w14:textId="1F68AA51" w:rsidR="009100A2" w:rsidRPr="000C1A12" w:rsidRDefault="009100A2" w:rsidP="000C1A12">
      <w:pPr>
        <w:pStyle w:val="ListParagraph"/>
        <w:numPr>
          <w:ilvl w:val="0"/>
          <w:numId w:val="11"/>
        </w:numPr>
        <w:snapToGrid w:val="0"/>
        <w:spacing w:after="240"/>
        <w:contextualSpacing w:val="0"/>
        <w:jc w:val="both"/>
        <w:rPr>
          <w:b/>
          <w:bCs/>
          <w:sz w:val="22"/>
          <w:szCs w:val="22"/>
        </w:rPr>
      </w:pPr>
      <w:r w:rsidRPr="000C1A12">
        <w:rPr>
          <w:b/>
          <w:bCs/>
          <w:noProof/>
          <w:sz w:val="22"/>
          <w:szCs w:val="22"/>
        </w:rPr>
        <w:t>Adopt the text proposal from Appendix A.</w:t>
      </w:r>
      <w:r w:rsidR="00A10035" w:rsidRPr="000C1A12">
        <w:rPr>
          <w:b/>
          <w:bCs/>
          <w:noProof/>
          <w:sz w:val="22"/>
          <w:szCs w:val="22"/>
        </w:rPr>
        <w:t>7</w:t>
      </w:r>
      <w:r w:rsidRPr="000C1A12">
        <w:rPr>
          <w:b/>
          <w:bCs/>
          <w:noProof/>
          <w:sz w:val="22"/>
          <w:szCs w:val="22"/>
        </w:rPr>
        <w:t xml:space="preserve"> </w:t>
      </w:r>
      <w:proofErr w:type="spellStart"/>
      <w:r w:rsidRPr="000C1A12">
        <w:rPr>
          <w:b/>
          <w:bCs/>
          <w:sz w:val="22"/>
          <w:szCs w:val="22"/>
        </w:rPr>
        <w:t>clause</w:t>
      </w:r>
      <w:proofErr w:type="spellEnd"/>
      <w:r w:rsidRPr="000C1A12">
        <w:rPr>
          <w:b/>
          <w:bCs/>
          <w:sz w:val="22"/>
          <w:szCs w:val="22"/>
        </w:rPr>
        <w:t xml:space="preserve"> 5.2.1.4.2 of TS 38.214 [4].</w:t>
      </w:r>
      <w:r w:rsidRPr="000C1A12">
        <w:rPr>
          <w:sz w:val="22"/>
          <w:szCs w:val="22"/>
          <w:lang w:val="en-GB"/>
        </w:rPr>
        <w:t xml:space="preserve">     </w:t>
      </w:r>
    </w:p>
    <w:p w14:paraId="63D01B82" w14:textId="2804FDAD" w:rsidR="0037335A" w:rsidRDefault="0037335A" w:rsidP="00776398">
      <w:pPr>
        <w:pStyle w:val="Heading2"/>
      </w:pPr>
      <w:r>
        <w:t xml:space="preserve">TA Management </w:t>
      </w:r>
    </w:p>
    <w:p w14:paraId="11FC9889" w14:textId="0CB17A94" w:rsidR="00776398" w:rsidRDefault="00776398" w:rsidP="0037335A">
      <w:pPr>
        <w:pStyle w:val="Heading3"/>
      </w:pPr>
      <w:r>
        <w:t xml:space="preserve">Clarification on UE behaviour for </w:t>
      </w:r>
      <w:r w:rsidR="009100A2">
        <w:t>p</w:t>
      </w:r>
      <w:r w:rsidR="0037335A">
        <w:t xml:space="preserve">rioritization of </w:t>
      </w:r>
      <w:r>
        <w:t xml:space="preserve">PDCCH ordered PRACH </w:t>
      </w:r>
      <w:proofErr w:type="gramStart"/>
      <w:r w:rsidR="009100A2">
        <w:t>t</w:t>
      </w:r>
      <w:r>
        <w:t>ransmission</w:t>
      </w:r>
      <w:proofErr w:type="gramEnd"/>
    </w:p>
    <w:p w14:paraId="2B235A95" w14:textId="2F05757F" w:rsidR="00FE5918" w:rsidRPr="001256B8" w:rsidRDefault="00AE3919" w:rsidP="0095404B">
      <w:pPr>
        <w:jc w:val="both"/>
        <w:rPr>
          <w:sz w:val="22"/>
          <w:szCs w:val="22"/>
          <w:lang w:val="en-GB"/>
        </w:rPr>
      </w:pPr>
      <w:r w:rsidRPr="001256B8">
        <w:rPr>
          <w:sz w:val="22"/>
          <w:szCs w:val="22"/>
          <w:lang w:val="en-GB"/>
        </w:rPr>
        <w:t xml:space="preserve">In the last RAN1 meeting, </w:t>
      </w:r>
      <w:r w:rsidR="009E793D">
        <w:rPr>
          <w:sz w:val="22"/>
          <w:szCs w:val="22"/>
          <w:lang w:val="en-GB"/>
        </w:rPr>
        <w:t xml:space="preserve">a company raised a concern </w:t>
      </w:r>
      <w:r w:rsidRPr="001256B8">
        <w:rPr>
          <w:sz w:val="22"/>
          <w:szCs w:val="22"/>
          <w:lang w:val="en-GB"/>
        </w:rPr>
        <w:t xml:space="preserve">that according to </w:t>
      </w:r>
      <w:r w:rsidR="00BD0CFA">
        <w:rPr>
          <w:sz w:val="22"/>
          <w:szCs w:val="22"/>
          <w:lang w:val="en-GB"/>
        </w:rPr>
        <w:t xml:space="preserve">the following </w:t>
      </w:r>
      <w:r w:rsidRPr="001256B8">
        <w:rPr>
          <w:sz w:val="22"/>
          <w:szCs w:val="22"/>
          <w:lang w:val="en-GB"/>
        </w:rPr>
        <w:t>RAN2 agreement in RAN2 #123 meeting, when PRACH transmission for candidate cell(s) and Msg1/</w:t>
      </w:r>
      <w:proofErr w:type="spellStart"/>
      <w:r w:rsidRPr="001256B8">
        <w:rPr>
          <w:sz w:val="22"/>
          <w:szCs w:val="22"/>
          <w:lang w:val="en-GB"/>
        </w:rPr>
        <w:t>MsgA</w:t>
      </w:r>
      <w:proofErr w:type="spellEnd"/>
      <w:r w:rsidRPr="001256B8">
        <w:rPr>
          <w:sz w:val="22"/>
          <w:szCs w:val="22"/>
          <w:lang w:val="en-GB"/>
        </w:rPr>
        <w:t xml:space="preserve"> or Msg3 towards the serving cell overlaps, it is </w:t>
      </w:r>
      <w:r w:rsidR="001256B8" w:rsidRPr="001256B8">
        <w:rPr>
          <w:sz w:val="22"/>
          <w:szCs w:val="22"/>
          <w:lang w:val="en-GB"/>
        </w:rPr>
        <w:t xml:space="preserve">left </w:t>
      </w:r>
      <w:r w:rsidRPr="001256B8">
        <w:rPr>
          <w:sz w:val="22"/>
          <w:szCs w:val="22"/>
          <w:lang w:val="en-GB"/>
        </w:rPr>
        <w:t>to UE implementation to handle collisions</w:t>
      </w:r>
      <w:r w:rsidR="001256B8" w:rsidRPr="001256B8">
        <w:rPr>
          <w:sz w:val="22"/>
          <w:szCs w:val="22"/>
          <w:lang w:val="en-GB"/>
        </w:rPr>
        <w:t xml:space="preserve">. </w:t>
      </w:r>
    </w:p>
    <w:p w14:paraId="206099C2" w14:textId="77777777" w:rsidR="00AE3919" w:rsidRPr="009100A2" w:rsidRDefault="00AE3919" w:rsidP="0095404B">
      <w:pPr>
        <w:spacing w:after="0"/>
        <w:ind w:left="284"/>
        <w:jc w:val="both"/>
        <w:rPr>
          <w:rFonts w:eastAsia="DengXian"/>
          <w:bCs/>
          <w:i/>
          <w:iCs/>
          <w:sz w:val="22"/>
          <w:szCs w:val="22"/>
          <w:highlight w:val="green"/>
        </w:rPr>
      </w:pPr>
      <w:r w:rsidRPr="009100A2">
        <w:rPr>
          <w:rFonts w:eastAsia="DengXian"/>
          <w:bCs/>
          <w:i/>
          <w:iCs/>
          <w:sz w:val="22"/>
          <w:szCs w:val="22"/>
          <w:highlight w:val="green"/>
        </w:rPr>
        <w:t>RAN2#123 agreement</w:t>
      </w:r>
    </w:p>
    <w:p w14:paraId="4DB8FA67" w14:textId="34F76BD0" w:rsidR="00AE3919" w:rsidRPr="001256B8" w:rsidRDefault="00AE3919" w:rsidP="0095404B">
      <w:pPr>
        <w:spacing w:after="0"/>
        <w:ind w:left="284"/>
        <w:jc w:val="both"/>
        <w:rPr>
          <w:bCs/>
          <w:sz w:val="22"/>
          <w:szCs w:val="22"/>
        </w:rPr>
      </w:pPr>
      <w:r w:rsidRPr="009100A2">
        <w:rPr>
          <w:bCs/>
          <w:i/>
          <w:iCs/>
          <w:sz w:val="22"/>
          <w:szCs w:val="22"/>
        </w:rPr>
        <w:lastRenderedPageBreak/>
        <w:t>It is up to UE implementation to handle the RACH initiation collisions where the early RACH is getting involved. No specification change can be foreseen.</w:t>
      </w:r>
    </w:p>
    <w:p w14:paraId="6FABDBB9" w14:textId="77777777" w:rsidR="001256B8" w:rsidRPr="001256B8" w:rsidRDefault="001256B8" w:rsidP="0095404B">
      <w:pPr>
        <w:spacing w:after="0"/>
        <w:jc w:val="both"/>
        <w:rPr>
          <w:bCs/>
          <w:sz w:val="22"/>
          <w:szCs w:val="22"/>
        </w:rPr>
      </w:pPr>
    </w:p>
    <w:p w14:paraId="560E156A" w14:textId="50298482" w:rsidR="001256B8" w:rsidRPr="001256B8" w:rsidRDefault="001256B8" w:rsidP="0095404B">
      <w:pPr>
        <w:jc w:val="both"/>
        <w:rPr>
          <w:sz w:val="22"/>
          <w:szCs w:val="22"/>
          <w:lang w:val="en-GB"/>
        </w:rPr>
      </w:pPr>
      <w:r w:rsidRPr="001256B8">
        <w:rPr>
          <w:sz w:val="22"/>
          <w:szCs w:val="22"/>
          <w:lang w:val="en-GB"/>
        </w:rPr>
        <w:t xml:space="preserve">This is not aligned with </w:t>
      </w:r>
      <w:r>
        <w:rPr>
          <w:sz w:val="22"/>
          <w:szCs w:val="22"/>
          <w:lang w:val="en-GB"/>
        </w:rPr>
        <w:t xml:space="preserve">the following </w:t>
      </w:r>
      <w:r w:rsidRPr="001256B8">
        <w:rPr>
          <w:sz w:val="22"/>
          <w:szCs w:val="22"/>
          <w:lang w:val="en-GB"/>
        </w:rPr>
        <w:t>RAN1’s agreement:</w:t>
      </w:r>
    </w:p>
    <w:p w14:paraId="29DB04FF" w14:textId="77777777" w:rsidR="001256B8" w:rsidRPr="009100A2" w:rsidRDefault="001256B8" w:rsidP="0095404B">
      <w:pPr>
        <w:spacing w:after="0"/>
        <w:ind w:left="284"/>
        <w:jc w:val="both"/>
        <w:rPr>
          <w:rFonts w:eastAsia="DengXian" w:cstheme="minorHAnsi"/>
          <w:i/>
          <w:iCs/>
          <w:sz w:val="22"/>
          <w:szCs w:val="22"/>
          <w:highlight w:val="green"/>
          <w:lang w:eastAsia="zh-CN"/>
        </w:rPr>
      </w:pPr>
      <w:r w:rsidRPr="009100A2">
        <w:rPr>
          <w:rFonts w:eastAsia="DengXian" w:cstheme="minorHAnsi"/>
          <w:i/>
          <w:iCs/>
          <w:sz w:val="22"/>
          <w:szCs w:val="22"/>
          <w:highlight w:val="green"/>
          <w:lang w:eastAsia="zh-CN"/>
        </w:rPr>
        <w:t>Agreement</w:t>
      </w:r>
    </w:p>
    <w:p w14:paraId="525B6228" w14:textId="77777777" w:rsidR="001256B8" w:rsidRPr="009100A2" w:rsidRDefault="001256B8" w:rsidP="0095404B">
      <w:pPr>
        <w:spacing w:after="0"/>
        <w:ind w:left="284"/>
        <w:jc w:val="both"/>
        <w:rPr>
          <w:rFonts w:eastAsia="DengXian" w:cstheme="minorHAnsi"/>
          <w:i/>
          <w:iCs/>
          <w:sz w:val="22"/>
          <w:szCs w:val="22"/>
          <w:lang w:eastAsia="zh-CN"/>
        </w:rPr>
      </w:pPr>
      <w:r w:rsidRPr="009100A2">
        <w:rPr>
          <w:rFonts w:eastAsia="DengXian" w:cstheme="minorHAnsi"/>
          <w:i/>
          <w:iCs/>
          <w:sz w:val="22"/>
          <w:szCs w:val="22"/>
          <w:lang w:eastAsia="zh-CN"/>
        </w:rPr>
        <w:t xml:space="preserve">When the UE does not support simultaneous/parallel transmissions of PRACH in candidate cell and UL channels and signals in serving cell, </w:t>
      </w:r>
      <w:proofErr w:type="gramStart"/>
      <w:r w:rsidRPr="009100A2">
        <w:rPr>
          <w:rFonts w:eastAsia="DengXian" w:cstheme="minorHAnsi"/>
          <w:i/>
          <w:iCs/>
          <w:sz w:val="22"/>
          <w:szCs w:val="22"/>
          <w:lang w:eastAsia="zh-CN"/>
        </w:rPr>
        <w:t>support</w:t>
      </w:r>
      <w:proofErr w:type="gramEnd"/>
    </w:p>
    <w:p w14:paraId="4850BF94" w14:textId="135B9565" w:rsidR="001256B8" w:rsidRPr="00B01B98" w:rsidRDefault="001256B8" w:rsidP="0095404B">
      <w:pPr>
        <w:pStyle w:val="ListParagraph"/>
        <w:numPr>
          <w:ilvl w:val="1"/>
          <w:numId w:val="24"/>
        </w:numPr>
        <w:spacing w:after="240" w:line="259" w:lineRule="auto"/>
        <w:jc w:val="both"/>
        <w:rPr>
          <w:rFonts w:eastAsia="DengXian" w:cstheme="minorHAnsi"/>
          <w:i/>
          <w:iCs/>
          <w:sz w:val="22"/>
          <w:szCs w:val="22"/>
          <w:lang w:val="en-GB"/>
        </w:rPr>
      </w:pPr>
      <w:r w:rsidRPr="00B01B98">
        <w:rPr>
          <w:rFonts w:eastAsia="DengXian" w:cstheme="minorHAnsi"/>
          <w:i/>
          <w:iCs/>
          <w:sz w:val="22"/>
          <w:szCs w:val="22"/>
          <w:lang w:val="en-GB"/>
        </w:rPr>
        <w:t>serving cell UL TX is dropped.</w:t>
      </w:r>
    </w:p>
    <w:p w14:paraId="0A6785B9" w14:textId="595E8A35" w:rsidR="001256B8" w:rsidRPr="00BD0CFA" w:rsidRDefault="001256B8" w:rsidP="0095404B">
      <w:pPr>
        <w:spacing w:after="0"/>
        <w:jc w:val="both"/>
        <w:rPr>
          <w:rFonts w:eastAsia="DengXian" w:cstheme="minorHAnsi"/>
          <w:sz w:val="22"/>
          <w:szCs w:val="22"/>
          <w:lang w:eastAsia="zh-CN"/>
        </w:rPr>
      </w:pPr>
      <w:r w:rsidRPr="00BD0CFA">
        <w:rPr>
          <w:bCs/>
          <w:sz w:val="22"/>
          <w:szCs w:val="22"/>
        </w:rPr>
        <w:t>Although it was discussed a bit during the last RAN1 meeting, but no agreement was made. We still think a clarification is needed to resolve any ambiguity</w:t>
      </w:r>
      <w:r w:rsidR="009E793D">
        <w:rPr>
          <w:bCs/>
          <w:sz w:val="22"/>
          <w:szCs w:val="22"/>
        </w:rPr>
        <w:t xml:space="preserve"> in the future</w:t>
      </w:r>
      <w:r w:rsidRPr="00BD0CFA">
        <w:rPr>
          <w:bCs/>
          <w:sz w:val="22"/>
          <w:szCs w:val="22"/>
        </w:rPr>
        <w:t xml:space="preserve">. The most straightforward way to do that is for the case </w:t>
      </w:r>
      <w:r w:rsidR="00BD0CFA">
        <w:rPr>
          <w:bCs/>
          <w:sz w:val="22"/>
          <w:szCs w:val="22"/>
        </w:rPr>
        <w:t>when</w:t>
      </w:r>
      <w:r w:rsidRPr="00BD0CFA">
        <w:rPr>
          <w:bCs/>
          <w:sz w:val="22"/>
          <w:szCs w:val="22"/>
        </w:rPr>
        <w:t xml:space="preserve"> overlapping between PRACH transmission for candidate cell and Msg1/</w:t>
      </w:r>
      <w:proofErr w:type="spellStart"/>
      <w:r w:rsidRPr="00BD0CFA">
        <w:rPr>
          <w:bCs/>
          <w:sz w:val="22"/>
          <w:szCs w:val="22"/>
        </w:rPr>
        <w:t>MsgA</w:t>
      </w:r>
      <w:proofErr w:type="spellEnd"/>
      <w:r w:rsidRPr="00BD0CFA">
        <w:rPr>
          <w:bCs/>
          <w:sz w:val="22"/>
          <w:szCs w:val="22"/>
        </w:rPr>
        <w:t xml:space="preserve">/Msg3 for serving cell happens, and </w:t>
      </w:r>
      <w:r w:rsidRPr="00BD0CFA">
        <w:rPr>
          <w:rFonts w:eastAsiaTheme="minorEastAsia"/>
          <w:sz w:val="22"/>
          <w:szCs w:val="22"/>
          <w:lang w:eastAsia="zh-CN"/>
        </w:rPr>
        <w:t>simultaneous transmissions is not supported by UE, it follows RAN2’s agreement. Otherwise, UE follows the principle of RAN1.</w:t>
      </w:r>
      <w:r w:rsidR="00430458" w:rsidRPr="00BD0CFA">
        <w:rPr>
          <w:rFonts w:eastAsiaTheme="minorEastAsia"/>
          <w:sz w:val="22"/>
          <w:szCs w:val="22"/>
          <w:lang w:eastAsia="zh-CN"/>
        </w:rPr>
        <w:t xml:space="preserve"> </w:t>
      </w:r>
      <w:r w:rsidR="00BD0CFA">
        <w:rPr>
          <w:rFonts w:eastAsiaTheme="minorEastAsia"/>
          <w:sz w:val="22"/>
          <w:szCs w:val="22"/>
          <w:lang w:eastAsia="zh-CN"/>
        </w:rPr>
        <w:t>Based on that, w</w:t>
      </w:r>
      <w:r w:rsidR="00430458" w:rsidRPr="00BD0CFA">
        <w:rPr>
          <w:rFonts w:eastAsiaTheme="minorEastAsia"/>
          <w:sz w:val="22"/>
          <w:szCs w:val="22"/>
          <w:lang w:eastAsia="zh-CN"/>
        </w:rPr>
        <w:t xml:space="preserve">e support the following FL proposal from the last RAN1 meeting: </w:t>
      </w:r>
    </w:p>
    <w:p w14:paraId="56B70965" w14:textId="4081B1EB" w:rsidR="00AE3919" w:rsidRPr="00BD0CFA" w:rsidRDefault="00AE3919" w:rsidP="0095404B">
      <w:pPr>
        <w:spacing w:after="0"/>
        <w:jc w:val="both"/>
        <w:rPr>
          <w:bCs/>
          <w:sz w:val="22"/>
          <w:szCs w:val="22"/>
        </w:rPr>
      </w:pPr>
    </w:p>
    <w:p w14:paraId="7815CA28" w14:textId="37EEDE5C" w:rsidR="00430458" w:rsidRPr="009100A2" w:rsidRDefault="00430458" w:rsidP="0095404B">
      <w:pPr>
        <w:tabs>
          <w:tab w:val="left" w:pos="1890"/>
        </w:tabs>
        <w:jc w:val="both"/>
        <w:rPr>
          <w:rFonts w:eastAsia="DengXian"/>
          <w:b/>
          <w:sz w:val="22"/>
          <w:szCs w:val="22"/>
          <w:lang w:eastAsia="zh-CN"/>
        </w:rPr>
      </w:pPr>
      <w:r w:rsidRPr="00BD0CFA">
        <w:rPr>
          <w:b/>
          <w:sz w:val="22"/>
          <w:szCs w:val="22"/>
          <w:lang w:val="en-GB"/>
        </w:rPr>
        <w:t>Proposal</w:t>
      </w:r>
      <w:r w:rsidR="000C1A12">
        <w:rPr>
          <w:b/>
          <w:sz w:val="22"/>
          <w:szCs w:val="22"/>
          <w:lang w:val="en-GB"/>
        </w:rPr>
        <w:t xml:space="preserve"> 12</w:t>
      </w:r>
      <w:r w:rsidRPr="00BD0CFA">
        <w:rPr>
          <w:rFonts w:eastAsia="DengXian"/>
          <w:b/>
          <w:sz w:val="22"/>
          <w:szCs w:val="22"/>
          <w:lang w:val="en-GB" w:eastAsia="zh-CN"/>
        </w:rPr>
        <w:t xml:space="preserve">: </w:t>
      </w:r>
      <w:r w:rsidRPr="009100A2">
        <w:rPr>
          <w:rFonts w:eastAsia="DengXian"/>
          <w:b/>
          <w:sz w:val="22"/>
          <w:szCs w:val="22"/>
          <w:lang w:eastAsia="zh-CN"/>
        </w:rPr>
        <w:t>It is up to UE implementation to handle the RACH initiation collisions where the early RACH is getting involved. The following RAN1 agreement applies to other types of UL transmissions.</w:t>
      </w:r>
    </w:p>
    <w:p w14:paraId="5940455A" w14:textId="77777777" w:rsidR="00430458" w:rsidRPr="009100A2" w:rsidRDefault="00430458" w:rsidP="0095404B">
      <w:pPr>
        <w:snapToGrid w:val="0"/>
        <w:spacing w:after="0"/>
        <w:ind w:left="284"/>
        <w:jc w:val="both"/>
        <w:rPr>
          <w:i/>
          <w:iCs/>
          <w:sz w:val="22"/>
          <w:szCs w:val="22"/>
        </w:rPr>
      </w:pPr>
      <w:r w:rsidRPr="009100A2">
        <w:rPr>
          <w:i/>
          <w:iCs/>
          <w:sz w:val="22"/>
          <w:szCs w:val="22"/>
          <w:highlight w:val="green"/>
        </w:rPr>
        <w:t>Agreement</w:t>
      </w:r>
    </w:p>
    <w:p w14:paraId="11B1660A" w14:textId="77777777" w:rsidR="00430458" w:rsidRPr="009100A2" w:rsidRDefault="00430458" w:rsidP="0095404B">
      <w:pPr>
        <w:snapToGrid w:val="0"/>
        <w:spacing w:after="0"/>
        <w:ind w:left="284"/>
        <w:jc w:val="both"/>
        <w:rPr>
          <w:i/>
          <w:iCs/>
          <w:sz w:val="22"/>
          <w:szCs w:val="22"/>
        </w:rPr>
      </w:pPr>
      <w:r w:rsidRPr="009100A2">
        <w:rPr>
          <w:i/>
          <w:iCs/>
          <w:sz w:val="22"/>
          <w:szCs w:val="22"/>
        </w:rPr>
        <w:t xml:space="preserve">When the UE does not support simultaneous/parallel transmissions of PRACH in candidate cell and UL channels and signals in serving cell, </w:t>
      </w:r>
      <w:proofErr w:type="gramStart"/>
      <w:r w:rsidRPr="009100A2">
        <w:rPr>
          <w:i/>
          <w:iCs/>
          <w:sz w:val="22"/>
          <w:szCs w:val="22"/>
        </w:rPr>
        <w:t>support</w:t>
      </w:r>
      <w:proofErr w:type="gramEnd"/>
    </w:p>
    <w:p w14:paraId="742FE3D8" w14:textId="77BD9222" w:rsidR="009100A2" w:rsidRPr="009100A2" w:rsidRDefault="00430458" w:rsidP="0095404B">
      <w:pPr>
        <w:numPr>
          <w:ilvl w:val="0"/>
          <w:numId w:val="13"/>
        </w:numPr>
        <w:ind w:left="1004"/>
        <w:jc w:val="both"/>
        <w:rPr>
          <w:sz w:val="22"/>
          <w:szCs w:val="22"/>
          <w:lang w:val="en-GB"/>
        </w:rPr>
      </w:pPr>
      <w:r w:rsidRPr="009100A2">
        <w:rPr>
          <w:i/>
          <w:iCs/>
          <w:sz w:val="22"/>
          <w:szCs w:val="22"/>
        </w:rPr>
        <w:t>serving cell UL TX is dropped.</w:t>
      </w:r>
    </w:p>
    <w:p w14:paraId="51E0FC04" w14:textId="7C33C389" w:rsidR="009100A2" w:rsidRDefault="009100A2" w:rsidP="0095404B">
      <w:pPr>
        <w:jc w:val="both"/>
        <w:rPr>
          <w:b/>
          <w:bCs/>
          <w:sz w:val="22"/>
          <w:szCs w:val="22"/>
        </w:rPr>
      </w:pPr>
      <w:r>
        <w:rPr>
          <w:b/>
          <w:bCs/>
          <w:sz w:val="22"/>
          <w:szCs w:val="22"/>
          <w:lang w:val="en-GB"/>
        </w:rPr>
        <w:t>Proposal</w:t>
      </w:r>
      <w:r w:rsidR="000C1A12">
        <w:rPr>
          <w:b/>
          <w:bCs/>
          <w:sz w:val="22"/>
          <w:szCs w:val="22"/>
          <w:lang w:val="en-GB"/>
        </w:rPr>
        <w:t xml:space="preserve"> 13</w:t>
      </w:r>
      <w:r>
        <w:rPr>
          <w:b/>
          <w:bCs/>
          <w:sz w:val="22"/>
          <w:szCs w:val="22"/>
          <w:lang w:val="en-GB"/>
        </w:rPr>
        <w:t xml:space="preserve">: </w:t>
      </w:r>
      <w:r>
        <w:rPr>
          <w:b/>
          <w:bCs/>
          <w:noProof/>
          <w:sz w:val="22"/>
          <w:szCs w:val="22"/>
        </w:rPr>
        <w:t>A</w:t>
      </w:r>
      <w:r w:rsidRPr="00E356D0">
        <w:rPr>
          <w:b/>
          <w:bCs/>
          <w:noProof/>
          <w:sz w:val="22"/>
          <w:szCs w:val="22"/>
        </w:rPr>
        <w:t xml:space="preserve">dopt the </w:t>
      </w:r>
      <w:r w:rsidRPr="00FC204B">
        <w:rPr>
          <w:b/>
          <w:bCs/>
          <w:noProof/>
          <w:sz w:val="22"/>
          <w:szCs w:val="22"/>
        </w:rPr>
        <w:t>text proposal fro</w:t>
      </w:r>
      <w:r w:rsidRPr="00E356D0">
        <w:rPr>
          <w:b/>
          <w:bCs/>
          <w:noProof/>
          <w:sz w:val="22"/>
          <w:szCs w:val="22"/>
        </w:rPr>
        <w:t>m Appendix A.</w:t>
      </w:r>
      <w:r w:rsidR="00A10035">
        <w:rPr>
          <w:b/>
          <w:bCs/>
          <w:noProof/>
          <w:sz w:val="22"/>
          <w:szCs w:val="22"/>
        </w:rPr>
        <w:t>8</w:t>
      </w:r>
      <w:r w:rsidRPr="00E356D0">
        <w:rPr>
          <w:b/>
          <w:bCs/>
          <w:noProof/>
          <w:sz w:val="22"/>
          <w:szCs w:val="22"/>
        </w:rPr>
        <w:t xml:space="preserve"> </w:t>
      </w:r>
      <w:r>
        <w:rPr>
          <w:b/>
          <w:bCs/>
          <w:sz w:val="22"/>
          <w:szCs w:val="22"/>
        </w:rPr>
        <w:t>clause 21 of TS 38.213 [3].</w:t>
      </w:r>
      <w:r>
        <w:rPr>
          <w:sz w:val="22"/>
          <w:szCs w:val="22"/>
          <w:lang w:val="en-GB"/>
        </w:rPr>
        <w:t xml:space="preserve">    </w:t>
      </w:r>
      <w:r w:rsidRPr="00E3759B">
        <w:rPr>
          <w:sz w:val="22"/>
          <w:szCs w:val="22"/>
          <w:lang w:val="en-GB"/>
        </w:rPr>
        <w:t xml:space="preserve"> </w:t>
      </w:r>
    </w:p>
    <w:p w14:paraId="1A2056E5" w14:textId="625DFD96" w:rsidR="0037335A" w:rsidRDefault="00BD0CFA" w:rsidP="00985862">
      <w:pPr>
        <w:pStyle w:val="Heading3"/>
      </w:pPr>
      <w:r>
        <w:lastRenderedPageBreak/>
        <w:t>Clarification regarding p</w:t>
      </w:r>
      <w:r w:rsidRPr="00BD0CFA">
        <w:t>rioritizations for transmission power reductions</w:t>
      </w:r>
    </w:p>
    <w:p w14:paraId="26DCBBAE" w14:textId="4A34EC59" w:rsidR="00C92B70" w:rsidRDefault="00A93FB4" w:rsidP="0095404B">
      <w:pPr>
        <w:jc w:val="both"/>
        <w:rPr>
          <w:sz w:val="22"/>
          <w:szCs w:val="22"/>
          <w:lang w:val="en-GB"/>
        </w:rPr>
      </w:pPr>
      <w:r w:rsidRPr="00C30766">
        <w:rPr>
          <w:noProof/>
          <w:sz w:val="22"/>
          <w:szCs w:val="22"/>
          <w:lang w:val="en-GB"/>
        </w:rPr>
        <mc:AlternateContent>
          <mc:Choice Requires="wps">
            <w:drawing>
              <wp:anchor distT="45720" distB="45720" distL="114300" distR="114300" simplePos="0" relativeHeight="251658242" behindDoc="0" locked="0" layoutInCell="1" allowOverlap="1" wp14:anchorId="5318CB29" wp14:editId="0800C49F">
                <wp:simplePos x="0" y="0"/>
                <wp:positionH relativeFrom="margin">
                  <wp:align>right</wp:align>
                </wp:positionH>
                <wp:positionV relativeFrom="paragraph">
                  <wp:posOffset>575310</wp:posOffset>
                </wp:positionV>
                <wp:extent cx="6111875" cy="1404620"/>
                <wp:effectExtent l="0" t="0" r="22225" b="2540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00" cy="1404620"/>
                        </a:xfrm>
                        <a:prstGeom prst="rect">
                          <a:avLst/>
                        </a:prstGeom>
                        <a:solidFill>
                          <a:srgbClr val="FFFFFF"/>
                        </a:solidFill>
                        <a:ln w="9525">
                          <a:solidFill>
                            <a:srgbClr val="000000"/>
                          </a:solidFill>
                          <a:miter lim="800000"/>
                          <a:headEnd/>
                          <a:tailEnd/>
                        </a:ln>
                      </wps:spPr>
                      <wps:txbx>
                        <w:txbxContent>
                          <w:p w14:paraId="7FA02403" w14:textId="05A992A1" w:rsidR="00A93FB4" w:rsidRPr="00C92B70" w:rsidRDefault="00A93FB4" w:rsidP="00A93FB4">
                            <w:pPr>
                              <w:pStyle w:val="Default"/>
                              <w:spacing w:after="240"/>
                              <w:rPr>
                                <w:rFonts w:ascii="Times New Roman" w:hAnsi="Times New Roman" w:cs="Times New Roman"/>
                                <w:b/>
                                <w:bCs/>
                                <w:sz w:val="32"/>
                                <w:szCs w:val="32"/>
                              </w:rPr>
                            </w:pPr>
                            <w:r w:rsidRPr="00C92B70">
                              <w:rPr>
                                <w:rFonts w:ascii="Times New Roman" w:hAnsi="Times New Roman" w:cs="Times New Roman"/>
                                <w:b/>
                                <w:bCs/>
                                <w:sz w:val="32"/>
                                <w:szCs w:val="32"/>
                              </w:rPr>
                              <w:t>7.5</w:t>
                            </w:r>
                            <w:r w:rsidR="00AC3A54">
                              <w:rPr>
                                <w:rFonts w:ascii="Times New Roman" w:hAnsi="Times New Roman" w:cs="Times New Roman"/>
                                <w:b/>
                                <w:bCs/>
                                <w:sz w:val="32"/>
                                <w:szCs w:val="32"/>
                              </w:rPr>
                              <w:tab/>
                            </w:r>
                            <w:r w:rsidR="00AC3A54">
                              <w:rPr>
                                <w:rFonts w:ascii="Times New Roman" w:hAnsi="Times New Roman" w:cs="Times New Roman"/>
                                <w:b/>
                                <w:bCs/>
                                <w:sz w:val="32"/>
                                <w:szCs w:val="32"/>
                              </w:rPr>
                              <w:tab/>
                            </w:r>
                            <w:r w:rsidRPr="00C92B70">
                              <w:rPr>
                                <w:rFonts w:ascii="Times New Roman" w:hAnsi="Times New Roman" w:cs="Times New Roman"/>
                                <w:b/>
                                <w:bCs/>
                                <w:sz w:val="32"/>
                                <w:szCs w:val="32"/>
                              </w:rPr>
                              <w:t xml:space="preserve">Prioritizations for transmission power reductions </w:t>
                            </w:r>
                          </w:p>
                          <w:p w14:paraId="3D928D5D" w14:textId="77777777" w:rsidR="00A93FB4" w:rsidRPr="00C92B70" w:rsidRDefault="00A93FB4" w:rsidP="00A93FB4">
                            <w:pPr>
                              <w:pStyle w:val="Default"/>
                              <w:rPr>
                                <w:rFonts w:ascii="Times New Roman" w:hAnsi="Times New Roman" w:cs="Times New Roman"/>
                                <w:color w:val="auto"/>
                                <w:sz w:val="22"/>
                                <w:szCs w:val="22"/>
                              </w:rPr>
                            </w:pPr>
                            <w:r w:rsidRPr="00A93FB4">
                              <w:rPr>
                                <w:rFonts w:ascii="Times New Roman" w:hAnsi="Times New Roman" w:cs="Times New Roman"/>
                                <w:sz w:val="22"/>
                                <w:szCs w:val="22"/>
                                <w:highlight w:val="yellow"/>
                              </w:rPr>
                              <w:t xml:space="preserve">For single cell operation with two uplink carriers or for operation with carrier aggregation, if a total UE transmit power for PUSCH or PUCCH or PRACH or SRS transmissions on serving cells in a frequency range in a respective transmission occasion </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would exceed </w:t>
                            </w:r>
                            <w:r w:rsidRPr="00A93FB4">
                              <w:rPr>
                                <w:rFonts w:ascii="Cambria Math" w:hAnsi="Cambria Math" w:cs="Cambria Math"/>
                                <w:sz w:val="22"/>
                                <w:szCs w:val="22"/>
                                <w:highlight w:val="yellow"/>
                              </w:rPr>
                              <w:t>𝑃</w:t>
                            </w:r>
                            <w:r w:rsidRPr="00A93FB4">
                              <w:rPr>
                                <w:rFonts w:ascii="Times New Roman" w:hAnsi="Times New Roman" w:cs="Times New Roman"/>
                                <w:sz w:val="22"/>
                                <w:szCs w:val="22"/>
                                <w:highlight w:val="yellow"/>
                              </w:rPr>
                              <w:t>̂CMAX(</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where </w:t>
                            </w:r>
                            <w:r w:rsidRPr="00A93FB4">
                              <w:rPr>
                                <w:rFonts w:ascii="Cambria Math" w:hAnsi="Cambria Math" w:cs="Cambria Math"/>
                                <w:sz w:val="22"/>
                                <w:szCs w:val="22"/>
                                <w:highlight w:val="yellow"/>
                              </w:rPr>
                              <w:t>𝑃</w:t>
                            </w:r>
                            <w:r w:rsidRPr="00A93FB4">
                              <w:rPr>
                                <w:rFonts w:ascii="Times New Roman" w:hAnsi="Times New Roman" w:cs="Times New Roman"/>
                                <w:sz w:val="22"/>
                                <w:szCs w:val="22"/>
                                <w:highlight w:val="yellow"/>
                              </w:rPr>
                              <w:t>̂CMAX(</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is the linear value of </w:t>
                            </w:r>
                            <w:r w:rsidRPr="00A93FB4">
                              <w:rPr>
                                <w:rFonts w:ascii="Cambria Math" w:hAnsi="Cambria Math" w:cs="Cambria Math"/>
                                <w:sz w:val="22"/>
                                <w:szCs w:val="22"/>
                                <w:highlight w:val="yellow"/>
                              </w:rPr>
                              <w:t>𝑃</w:t>
                            </w:r>
                            <w:r w:rsidRPr="00A93FB4">
                              <w:rPr>
                                <w:rFonts w:ascii="Times New Roman" w:hAnsi="Times New Roman" w:cs="Times New Roman"/>
                                <w:sz w:val="22"/>
                                <w:szCs w:val="22"/>
                                <w:highlight w:val="yellow"/>
                              </w:rPr>
                              <w:t>CMAX(</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in transmission occasion </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w:r w:rsidRPr="00A93FB4">
                              <w:rPr>
                                <w:rFonts w:ascii="Cambria Math" w:hAnsi="Cambria Math" w:cs="Cambria Math"/>
                                <w:sz w:val="22"/>
                                <w:szCs w:val="22"/>
                                <w:highlight w:val="yellow"/>
                              </w:rPr>
                              <w:t>𝑃</w:t>
                            </w:r>
                            <w:r w:rsidRPr="00A93FB4">
                              <w:rPr>
                                <w:rFonts w:ascii="Times New Roman" w:hAnsi="Times New Roman" w:cs="Times New Roman"/>
                                <w:sz w:val="22"/>
                                <w:szCs w:val="22"/>
                                <w:highlight w:val="yellow"/>
                              </w:rPr>
                              <w:t>̂CMAX(</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for that frequency range in every symbol of transmission occasion </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If the UE transmits SRS on multiple SRS resources according the </w:t>
                            </w:r>
                            <w:r w:rsidRPr="00A93FB4">
                              <w:rPr>
                                <w:rFonts w:ascii="Times New Roman" w:hAnsi="Times New Roman" w:cs="Times New Roman"/>
                                <w:i/>
                                <w:iCs/>
                                <w:sz w:val="22"/>
                                <w:szCs w:val="22"/>
                                <w:highlight w:val="yellow"/>
                              </w:rPr>
                              <w:t xml:space="preserve">XYZ </w:t>
                            </w:r>
                            <w:r w:rsidRPr="00A93FB4">
                              <w:rPr>
                                <w:rFonts w:ascii="Times New Roman" w:hAnsi="Times New Roman" w:cs="Times New Roman"/>
                                <w:sz w:val="22"/>
                                <w:szCs w:val="22"/>
                                <w:highlight w:val="yellow"/>
                              </w:rPr>
                              <w:t xml:space="preserve">[6, TS 38.214], the UE allocates power so that all REs of the SRS transmission </w:t>
                            </w:r>
                            <w:proofErr w:type="gramStart"/>
                            <w:r w:rsidRPr="00A93FB4">
                              <w:rPr>
                                <w:rFonts w:ascii="Times New Roman" w:hAnsi="Times New Roman" w:cs="Times New Roman"/>
                                <w:sz w:val="22"/>
                                <w:szCs w:val="22"/>
                                <w:highlight w:val="yellow"/>
                              </w:rPr>
                              <w:t>have</w:t>
                            </w:r>
                            <w:proofErr w:type="gramEnd"/>
                            <w:r w:rsidRPr="00A93FB4">
                              <w:rPr>
                                <w:rFonts w:ascii="Times New Roman" w:hAnsi="Times New Roman" w:cs="Times New Roman"/>
                                <w:sz w:val="22"/>
                                <w:szCs w:val="22"/>
                                <w:highlight w:val="yellow"/>
                              </w:rPr>
                              <w:t xml:space="preserve"> same power</w:t>
                            </w:r>
                            <w:r w:rsidRPr="00C92B70">
                              <w:rPr>
                                <w:rFonts w:ascii="Times New Roman" w:hAnsi="Times New Roman" w:cs="Times New Roman"/>
                                <w:sz w:val="22"/>
                                <w:szCs w:val="22"/>
                              </w:rPr>
                              <w:t xml:space="preserve">. </w:t>
                            </w:r>
                          </w:p>
                          <w:p w14:paraId="3A45EF71" w14:textId="77777777" w:rsidR="00A93FB4" w:rsidRPr="00C92B70" w:rsidRDefault="00A93FB4" w:rsidP="00A93FB4">
                            <w:pPr>
                              <w:pStyle w:val="Default"/>
                              <w:rPr>
                                <w:rFonts w:ascii="Times New Roman" w:hAnsi="Times New Roman" w:cs="Times New Roman"/>
                                <w:color w:val="auto"/>
                                <w:sz w:val="22"/>
                                <w:szCs w:val="22"/>
                              </w:rPr>
                            </w:pPr>
                          </w:p>
                          <w:p w14:paraId="27FFA6E8" w14:textId="77777777" w:rsidR="00A93FB4" w:rsidRDefault="00A93FB4" w:rsidP="00A93FB4">
                            <w:pPr>
                              <w:rPr>
                                <w:sz w:val="22"/>
                                <w:szCs w:val="22"/>
                              </w:rPr>
                            </w:pPr>
                            <w:proofErr w:type="gramStart"/>
                            <w:r w:rsidRPr="00C92B70">
                              <w:rPr>
                                <w:sz w:val="22"/>
                                <w:szCs w:val="22"/>
                              </w:rPr>
                              <w:t>For the purpose of</w:t>
                            </w:r>
                            <w:proofErr w:type="gramEnd"/>
                            <w:r w:rsidRPr="00C92B70">
                              <w:rPr>
                                <w:sz w:val="22"/>
                                <w:szCs w:val="22"/>
                              </w:rPr>
                              <w:t xml:space="preserve"> power allocation in this clause, if a UE is provided </w:t>
                            </w:r>
                            <w:proofErr w:type="spellStart"/>
                            <w:r w:rsidRPr="00C92B70">
                              <w:rPr>
                                <w:i/>
                                <w:iCs/>
                                <w:sz w:val="22"/>
                                <w:szCs w:val="22"/>
                              </w:rPr>
                              <w:t>uci-MuxWithDiffPrio</w:t>
                            </w:r>
                            <w:proofErr w:type="spellEnd"/>
                            <w:r w:rsidRPr="00C92B70">
                              <w:rPr>
                                <w:i/>
                                <w:iCs/>
                                <w:sz w:val="22"/>
                                <w:szCs w:val="22"/>
                              </w:rPr>
                              <w:t xml:space="preserve"> </w:t>
                            </w:r>
                            <w:r w:rsidRPr="00C92B70">
                              <w:rPr>
                                <w:sz w:val="22"/>
                                <w:szCs w:val="22"/>
                              </w:rPr>
                              <w:t xml:space="preserve">and the UE multiplexes HARQ-ACK information in a PUSCH, a priority index of the PUSCH is the larger of (a) the priority index of the PUSCH according to clause 9 and (b) the larger priority index of the HARQ-ACK information. </w:t>
                            </w:r>
                            <w:r w:rsidRPr="00A93FB4">
                              <w:rPr>
                                <w:sz w:val="22"/>
                                <w:szCs w:val="22"/>
                                <w:highlight w:val="yellow"/>
                              </w:rPr>
                              <w:t xml:space="preserve">When determining a total transmit power for serving cells in a frequency range in a symbol of transmission occasion </w:t>
                            </w:r>
                            <w:r w:rsidRPr="00A93FB4">
                              <w:rPr>
                                <w:rFonts w:ascii="Cambria Math" w:hAnsi="Cambria Math" w:cs="Cambria Math"/>
                                <w:sz w:val="22"/>
                                <w:szCs w:val="22"/>
                                <w:highlight w:val="yellow"/>
                              </w:rPr>
                              <w:t>𝑖</w:t>
                            </w:r>
                            <w:r w:rsidRPr="00A93FB4">
                              <w:rPr>
                                <w:sz w:val="22"/>
                                <w:szCs w:val="22"/>
                                <w:highlight w:val="yellow"/>
                              </w:rPr>
                              <w:t xml:space="preserve">, the UE does not include power for transmissions starting after the symbol of transmission occasion </w:t>
                            </w:r>
                            <w:r w:rsidRPr="00A93FB4">
                              <w:rPr>
                                <w:rFonts w:ascii="Cambria Math" w:hAnsi="Cambria Math" w:cs="Cambria Math"/>
                                <w:sz w:val="22"/>
                                <w:szCs w:val="22"/>
                                <w:highlight w:val="yellow"/>
                              </w:rPr>
                              <w:t>𝑖</w:t>
                            </w:r>
                            <w:r w:rsidRPr="00A93FB4">
                              <w:rPr>
                                <w:sz w:val="22"/>
                                <w:szCs w:val="22"/>
                                <w:highlight w:val="yellow"/>
                              </w:rPr>
                              <w:t>. The total UE transmit power in a symbol of a slot is defined as the sum of the linear values of UE transmit powers for PUSCH, PUCCH, PRACH, and SRS in the symbol of the slot</w:t>
                            </w:r>
                            <w:r w:rsidRPr="00C92B70">
                              <w:rPr>
                                <w:sz w:val="22"/>
                                <w:szCs w:val="22"/>
                              </w:rPr>
                              <w:t>.</w:t>
                            </w:r>
                          </w:p>
                          <w:p w14:paraId="15B2D87E" w14:textId="77777777" w:rsidR="00A93FB4" w:rsidRPr="00C92B70" w:rsidRDefault="00A93FB4" w:rsidP="00A93FB4">
                            <w:pPr>
                              <w:numPr>
                                <w:ilvl w:val="0"/>
                                <w:numId w:val="28"/>
                              </w:numPr>
                              <w:rPr>
                                <w:sz w:val="22"/>
                                <w:szCs w:val="22"/>
                              </w:rPr>
                            </w:pPr>
                            <w:r w:rsidRPr="00C92B70">
                              <w:rPr>
                                <w:sz w:val="22"/>
                                <w:szCs w:val="22"/>
                              </w:rPr>
                              <w:t>PRACH transmission on a candidate cell, if any, as described in Clause 21</w:t>
                            </w:r>
                          </w:p>
                          <w:p w14:paraId="092814D2" w14:textId="77777777" w:rsidR="00A93FB4" w:rsidRPr="00C92B70" w:rsidRDefault="00A93FB4" w:rsidP="00A93FB4">
                            <w:pPr>
                              <w:numPr>
                                <w:ilvl w:val="0"/>
                                <w:numId w:val="28"/>
                              </w:numPr>
                              <w:rPr>
                                <w:sz w:val="22"/>
                                <w:szCs w:val="22"/>
                              </w:rPr>
                            </w:pPr>
                            <w:r w:rsidRPr="00C92B70">
                              <w:rPr>
                                <w:sz w:val="22"/>
                                <w:szCs w:val="22"/>
                              </w:rPr>
                              <w:t>PRACH transmission on the PCell</w:t>
                            </w:r>
                          </w:p>
                          <w:p w14:paraId="61B374DC" w14:textId="77777777" w:rsidR="00A93FB4" w:rsidRPr="00C92B70" w:rsidRDefault="00A93FB4" w:rsidP="00A93FB4">
                            <w:pPr>
                              <w:numPr>
                                <w:ilvl w:val="0"/>
                                <w:numId w:val="28"/>
                              </w:numPr>
                              <w:rPr>
                                <w:sz w:val="22"/>
                                <w:szCs w:val="22"/>
                              </w:rPr>
                            </w:pPr>
                            <w:r w:rsidRPr="00C92B70">
                              <w:rPr>
                                <w:sz w:val="22"/>
                                <w:szCs w:val="22"/>
                              </w:rPr>
                              <w:t>PUCCH or PUSCH transmissions with larger priority index</w:t>
                            </w:r>
                          </w:p>
                          <w:p w14:paraId="3C96FB15" w14:textId="77777777" w:rsidR="00A93FB4" w:rsidRDefault="00A93FB4" w:rsidP="00A93FB4">
                            <w:pPr>
                              <w:numPr>
                                <w:ilvl w:val="0"/>
                                <w:numId w:val="28"/>
                              </w:numPr>
                              <w:rPr>
                                <w:sz w:val="22"/>
                                <w:szCs w:val="22"/>
                              </w:rPr>
                            </w:pPr>
                            <w:r w:rsidRPr="00C92B70">
                              <w:rPr>
                                <w:sz w:val="22"/>
                                <w:szCs w:val="22"/>
                              </w:rPr>
                              <w:t>For PUCCH or PUSCH transmissions with same priority index</w:t>
                            </w:r>
                          </w:p>
                          <w:p w14:paraId="072B2255" w14:textId="77777777" w:rsidR="00A93FB4" w:rsidRDefault="00A93FB4" w:rsidP="00A93FB4">
                            <w:pPr>
                              <w:numPr>
                                <w:ilvl w:val="1"/>
                                <w:numId w:val="28"/>
                              </w:numPr>
                              <w:rPr>
                                <w:sz w:val="22"/>
                                <w:szCs w:val="22"/>
                              </w:rPr>
                            </w:pPr>
                            <w:r w:rsidRPr="00A93FB4">
                              <w:rPr>
                                <w:sz w:val="22"/>
                                <w:szCs w:val="22"/>
                              </w:rPr>
                              <w:t>PUCCH transmission with HARQ-ACK information, and/or SR, and/or LRR, or PUSCH transmission with HARQ-ACK information of the priority index</w:t>
                            </w:r>
                          </w:p>
                          <w:p w14:paraId="1CD0D838" w14:textId="77777777" w:rsidR="00A93FB4" w:rsidRDefault="00A93FB4" w:rsidP="00A93FB4">
                            <w:pPr>
                              <w:numPr>
                                <w:ilvl w:val="1"/>
                                <w:numId w:val="28"/>
                              </w:numPr>
                              <w:rPr>
                                <w:sz w:val="22"/>
                                <w:szCs w:val="22"/>
                              </w:rPr>
                            </w:pPr>
                            <w:r w:rsidRPr="00A93FB4">
                              <w:rPr>
                                <w:sz w:val="22"/>
                                <w:szCs w:val="22"/>
                              </w:rPr>
                              <w:t>PUCCH transmission with CSI or PUSCH transmission with CSI</w:t>
                            </w:r>
                          </w:p>
                          <w:p w14:paraId="13039ECF" w14:textId="77777777" w:rsidR="00A93FB4" w:rsidRPr="00A93FB4" w:rsidRDefault="00A93FB4" w:rsidP="00A93FB4">
                            <w:pPr>
                              <w:numPr>
                                <w:ilvl w:val="1"/>
                                <w:numId w:val="28"/>
                              </w:numPr>
                              <w:rPr>
                                <w:sz w:val="22"/>
                                <w:szCs w:val="22"/>
                              </w:rPr>
                            </w:pPr>
                            <w:r w:rsidRPr="00A93FB4">
                              <w:rPr>
                                <w:sz w:val="22"/>
                                <w:szCs w:val="22"/>
                              </w:rPr>
                              <w:t>PUSCH transmission without HARQ-ACK information of the priority index or CSI and, for Type-2 random</w:t>
                            </w:r>
                            <w:r>
                              <w:rPr>
                                <w:sz w:val="22"/>
                                <w:szCs w:val="22"/>
                              </w:rPr>
                              <w:t xml:space="preserve"> </w:t>
                            </w:r>
                            <w:r w:rsidRPr="00A93FB4">
                              <w:rPr>
                                <w:sz w:val="22"/>
                                <w:szCs w:val="22"/>
                              </w:rPr>
                              <w:t>access procedure, PUSCH transmission on the PCell</w:t>
                            </w:r>
                          </w:p>
                          <w:p w14:paraId="0CF02319" w14:textId="77777777" w:rsidR="00A93FB4" w:rsidRPr="00A93FB4" w:rsidRDefault="00A93FB4" w:rsidP="00A93FB4">
                            <w:pPr>
                              <w:numPr>
                                <w:ilvl w:val="0"/>
                                <w:numId w:val="28"/>
                              </w:numPr>
                              <w:rPr>
                                <w:sz w:val="22"/>
                                <w:szCs w:val="22"/>
                              </w:rPr>
                            </w:pPr>
                            <w:r w:rsidRPr="00A93FB4">
                              <w:rPr>
                                <w:sz w:val="22"/>
                                <w:szCs w:val="22"/>
                              </w:rPr>
                              <w:t>If the UE is configured with prioSCellPRACH-OverSP-PeriodicSRS-r17</w:t>
                            </w:r>
                          </w:p>
                          <w:p w14:paraId="737F3CE3" w14:textId="77777777" w:rsidR="00A93FB4" w:rsidRPr="00A93FB4" w:rsidRDefault="00A93FB4" w:rsidP="00A93FB4">
                            <w:pPr>
                              <w:numPr>
                                <w:ilvl w:val="1"/>
                                <w:numId w:val="28"/>
                              </w:numPr>
                              <w:rPr>
                                <w:sz w:val="22"/>
                                <w:szCs w:val="22"/>
                              </w:rPr>
                            </w:pPr>
                            <w:r w:rsidRPr="00A93FB4">
                              <w:rPr>
                                <w:sz w:val="22"/>
                                <w:szCs w:val="22"/>
                              </w:rPr>
                              <w:t>Aperiodic SRS transmission or PRACH transmission on a serving cell other than the PCell</w:t>
                            </w:r>
                          </w:p>
                          <w:p w14:paraId="734FC341" w14:textId="77777777" w:rsidR="00A93FB4" w:rsidRPr="00A93FB4" w:rsidRDefault="00A93FB4" w:rsidP="00A93FB4">
                            <w:pPr>
                              <w:numPr>
                                <w:ilvl w:val="1"/>
                                <w:numId w:val="28"/>
                              </w:numPr>
                              <w:rPr>
                                <w:sz w:val="22"/>
                                <w:szCs w:val="22"/>
                              </w:rPr>
                            </w:pPr>
                            <w:r w:rsidRPr="00A93FB4">
                              <w:rPr>
                                <w:sz w:val="22"/>
                                <w:szCs w:val="22"/>
                              </w:rPr>
                              <w:t>Semi-persistent and/or periodic SRS transmission</w:t>
                            </w:r>
                          </w:p>
                          <w:p w14:paraId="560278F1" w14:textId="77777777" w:rsidR="00A93FB4" w:rsidRPr="00A93FB4" w:rsidRDefault="00A93FB4" w:rsidP="00A93FB4">
                            <w:pPr>
                              <w:numPr>
                                <w:ilvl w:val="0"/>
                                <w:numId w:val="28"/>
                              </w:numPr>
                              <w:rPr>
                                <w:sz w:val="22"/>
                                <w:szCs w:val="22"/>
                              </w:rPr>
                            </w:pPr>
                            <w:r w:rsidRPr="00A93FB4">
                              <w:rPr>
                                <w:sz w:val="22"/>
                                <w:szCs w:val="22"/>
                              </w:rPr>
                              <w:t>otherwise,</w:t>
                            </w:r>
                          </w:p>
                          <w:p w14:paraId="37E697C8" w14:textId="77777777" w:rsidR="00A93FB4" w:rsidRDefault="00A93FB4" w:rsidP="00A93FB4">
                            <w:pPr>
                              <w:numPr>
                                <w:ilvl w:val="1"/>
                                <w:numId w:val="28"/>
                              </w:numPr>
                              <w:rPr>
                                <w:sz w:val="22"/>
                                <w:szCs w:val="22"/>
                              </w:rPr>
                            </w:pPr>
                            <w:r>
                              <w:rPr>
                                <w:sz w:val="22"/>
                                <w:szCs w:val="22"/>
                              </w:rPr>
                              <w:t>S</w:t>
                            </w:r>
                            <w:r w:rsidRPr="00A93FB4">
                              <w:rPr>
                                <w:sz w:val="22"/>
                                <w:szCs w:val="22"/>
                              </w:rPr>
                              <w:t>RS transmission, with aperiodic SRS having higher priority than semi-persistent and/or periodic SRS, or</w:t>
                            </w:r>
                            <w:r>
                              <w:rPr>
                                <w:sz w:val="22"/>
                                <w:szCs w:val="22"/>
                              </w:rPr>
                              <w:t xml:space="preserve"> </w:t>
                            </w:r>
                            <w:r w:rsidRPr="00A93FB4">
                              <w:rPr>
                                <w:sz w:val="22"/>
                                <w:szCs w:val="22"/>
                              </w:rPr>
                              <w:t xml:space="preserve">PRACH transmission on a serving cell other than the </w:t>
                            </w:r>
                            <w:proofErr w:type="gramStart"/>
                            <w:r w:rsidRPr="00A93FB4">
                              <w:rPr>
                                <w:sz w:val="22"/>
                                <w:szCs w:val="22"/>
                              </w:rPr>
                              <w:t>PCell</w:t>
                            </w:r>
                            <w:proofErr w:type="gramEnd"/>
                          </w:p>
                          <w:p w14:paraId="12CF8D0D" w14:textId="2DC92403" w:rsidR="00A93FB4" w:rsidRPr="00D565FC" w:rsidRDefault="00A93FB4" w:rsidP="00A93FB4">
                            <w:pPr>
                              <w:ind w:left="3976"/>
                              <w:rPr>
                                <w:b/>
                                <w:bCs/>
                              </w:rPr>
                            </w:pPr>
                            <w:r w:rsidRPr="00D565FC">
                              <w:rPr>
                                <w:b/>
                                <w:bCs/>
                                <w:sz w:val="22"/>
                                <w:szCs w:val="22"/>
                              </w:rPr>
                              <w:t>&lt;</w:t>
                            </w:r>
                            <w:r w:rsidR="00D565FC" w:rsidRPr="00D565FC">
                              <w:rPr>
                                <w:b/>
                                <w:bCs/>
                                <w:sz w:val="22"/>
                                <w:szCs w:val="22"/>
                              </w:rPr>
                              <w:t>o</w:t>
                            </w:r>
                            <w:r w:rsidRPr="00D565FC">
                              <w:rPr>
                                <w:b/>
                                <w:bCs/>
                                <w:sz w:val="22"/>
                                <w:szCs w:val="22"/>
                              </w:rPr>
                              <w:t>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18CB29" id="Text Box 217" o:spid="_x0000_s1028" type="#_x0000_t202" style="position:absolute;left:0;text-align:left;margin-left:430.05pt;margin-top:45.3pt;width:481.2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">
                <v:textbox style="mso-fit-shape-to-text:t">
                  <w:txbxContent>
                    <w:p w14:paraId="7FA02403" w14:textId="05A992A1" w:rsidR="00A93FB4" w:rsidRPr="00C92B70" w:rsidRDefault="00A93FB4" w:rsidP="00A93FB4">
                      <w:pPr>
                        <w:pStyle w:val="Default"/>
                        <w:spacing w:after="240"/>
                        <w:rPr>
                          <w:rFonts w:ascii="Times New Roman" w:hAnsi="Times New Roman" w:cs="Times New Roman"/>
                          <w:b/>
                          <w:bCs/>
                          <w:sz w:val="32"/>
                          <w:szCs w:val="32"/>
                        </w:rPr>
                      </w:pPr>
                      <w:r w:rsidRPr="00C92B70">
                        <w:rPr>
                          <w:rFonts w:ascii="Times New Roman" w:hAnsi="Times New Roman" w:cs="Times New Roman"/>
                          <w:b/>
                          <w:bCs/>
                          <w:sz w:val="32"/>
                          <w:szCs w:val="32"/>
                        </w:rPr>
                        <w:t>7.5</w:t>
                      </w:r>
                      <w:r w:rsidR="00AC3A54">
                        <w:rPr>
                          <w:rFonts w:ascii="Times New Roman" w:hAnsi="Times New Roman" w:cs="Times New Roman"/>
                          <w:b/>
                          <w:bCs/>
                          <w:sz w:val="32"/>
                          <w:szCs w:val="32"/>
                        </w:rPr>
                        <w:tab/>
                      </w:r>
                      <w:r w:rsidR="00AC3A54">
                        <w:rPr>
                          <w:rFonts w:ascii="Times New Roman" w:hAnsi="Times New Roman" w:cs="Times New Roman"/>
                          <w:b/>
                          <w:bCs/>
                          <w:sz w:val="32"/>
                          <w:szCs w:val="32"/>
                        </w:rPr>
                        <w:tab/>
                      </w:r>
                      <w:r w:rsidRPr="00C92B70">
                        <w:rPr>
                          <w:rFonts w:ascii="Times New Roman" w:hAnsi="Times New Roman" w:cs="Times New Roman"/>
                          <w:b/>
                          <w:bCs/>
                          <w:sz w:val="32"/>
                          <w:szCs w:val="32"/>
                        </w:rPr>
                        <w:t xml:space="preserve">Prioritizations for transmission power reductions </w:t>
                      </w:r>
                    </w:p>
                    <w:p w14:paraId="3D928D5D" w14:textId="77777777" w:rsidR="00A93FB4" w:rsidRPr="00C92B70" w:rsidRDefault="00A93FB4" w:rsidP="00A93FB4">
                      <w:pPr>
                        <w:pStyle w:val="Default"/>
                        <w:rPr>
                          <w:rFonts w:ascii="Times New Roman" w:hAnsi="Times New Roman" w:cs="Times New Roman"/>
                          <w:color w:val="auto"/>
                          <w:sz w:val="22"/>
                          <w:szCs w:val="22"/>
                        </w:rPr>
                      </w:pPr>
                      <w:r w:rsidRPr="00A93FB4">
                        <w:rPr>
                          <w:rFonts w:ascii="Times New Roman" w:hAnsi="Times New Roman" w:cs="Times New Roman"/>
                          <w:sz w:val="22"/>
                          <w:szCs w:val="22"/>
                          <w:highlight w:val="yellow"/>
                        </w:rPr>
                        <w:t xml:space="preserve">For single cell operation with two uplink carriers or for operation with carrier aggregation, if a total UE transmit power for PUSCH or PUCCH or PRACH or SRS transmissions on serving cells in a frequency range in a respective transmission occasion </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would exceed </w:t>
                      </w:r>
                      <w:r w:rsidRPr="00A93FB4">
                        <w:rPr>
                          <w:rFonts w:ascii="Cambria Math" w:hAnsi="Cambria Math" w:cs="Cambria Math"/>
                          <w:sz w:val="22"/>
                          <w:szCs w:val="22"/>
                          <w:highlight w:val="yellow"/>
                        </w:rPr>
                        <w:t>𝑃</w:t>
                      </w:r>
                      <w:r w:rsidRPr="00A93FB4">
                        <w:rPr>
                          <w:rFonts w:ascii="Times New Roman" w:hAnsi="Times New Roman" w:cs="Times New Roman"/>
                          <w:sz w:val="22"/>
                          <w:szCs w:val="22"/>
                          <w:highlight w:val="yellow"/>
                        </w:rPr>
                        <w:t>̂CMAX(</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where </w:t>
                      </w:r>
                      <w:r w:rsidRPr="00A93FB4">
                        <w:rPr>
                          <w:rFonts w:ascii="Cambria Math" w:hAnsi="Cambria Math" w:cs="Cambria Math"/>
                          <w:sz w:val="22"/>
                          <w:szCs w:val="22"/>
                          <w:highlight w:val="yellow"/>
                        </w:rPr>
                        <w:t>𝑃</w:t>
                      </w:r>
                      <w:r w:rsidRPr="00A93FB4">
                        <w:rPr>
                          <w:rFonts w:ascii="Times New Roman" w:hAnsi="Times New Roman" w:cs="Times New Roman"/>
                          <w:sz w:val="22"/>
                          <w:szCs w:val="22"/>
                          <w:highlight w:val="yellow"/>
                        </w:rPr>
                        <w:t>̂CMAX(</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is the linear value of </w:t>
                      </w:r>
                      <w:r w:rsidRPr="00A93FB4">
                        <w:rPr>
                          <w:rFonts w:ascii="Cambria Math" w:hAnsi="Cambria Math" w:cs="Cambria Math"/>
                          <w:sz w:val="22"/>
                          <w:szCs w:val="22"/>
                          <w:highlight w:val="yellow"/>
                        </w:rPr>
                        <w:t>𝑃</w:t>
                      </w:r>
                      <w:r w:rsidRPr="00A93FB4">
                        <w:rPr>
                          <w:rFonts w:ascii="Times New Roman" w:hAnsi="Times New Roman" w:cs="Times New Roman"/>
                          <w:sz w:val="22"/>
                          <w:szCs w:val="22"/>
                          <w:highlight w:val="yellow"/>
                        </w:rPr>
                        <w:t>CMAX(</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in transmission occasion </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as defined in [8-1, TS 38.101-1] for FR1 and [8-2, TS 38.101-2] for FR2, the UE allocates power to PUSCH/PUCCH/PRACH/SRS transmissions according to the following priority order (in descending order) so that the total UE transmit power for transmissions on serving cells </w:t>
                      </w:r>
                      <w:r w:rsidRPr="00A93FB4">
                        <w:rPr>
                          <w:rStyle w:val="CommentReference"/>
                          <w:rFonts w:ascii="Times New Roman" w:eastAsia="MS Mincho" w:hAnsi="Times New Roman" w:cs="Times New Roman"/>
                          <w:color w:val="auto"/>
                          <w:sz w:val="22"/>
                          <w:szCs w:val="22"/>
                          <w:highlight w:val="yellow"/>
                        </w:rPr>
                        <w:t/>
                      </w:r>
                      <w:r w:rsidRPr="00A93FB4">
                        <w:rPr>
                          <w:rFonts w:ascii="Times New Roman" w:hAnsi="Times New Roman" w:cs="Times New Roman"/>
                          <w:sz w:val="22"/>
                          <w:szCs w:val="22"/>
                          <w:highlight w:val="yellow"/>
                        </w:rPr>
                        <w:t xml:space="preserve">in the frequency range is smaller than or equal to </w:t>
                      </w:r>
                      <w:r w:rsidRPr="00A93FB4">
                        <w:rPr>
                          <w:rFonts w:ascii="Cambria Math" w:hAnsi="Cambria Math" w:cs="Cambria Math"/>
                          <w:sz w:val="22"/>
                          <w:szCs w:val="22"/>
                          <w:highlight w:val="yellow"/>
                        </w:rPr>
                        <w:t>𝑃</w:t>
                      </w:r>
                      <w:r w:rsidRPr="00A93FB4">
                        <w:rPr>
                          <w:rFonts w:ascii="Times New Roman" w:hAnsi="Times New Roman" w:cs="Times New Roman"/>
                          <w:sz w:val="22"/>
                          <w:szCs w:val="22"/>
                          <w:highlight w:val="yellow"/>
                        </w:rPr>
                        <w:t>̂CMAX(</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for that frequency range in every symbol of transmission occasion </w:t>
                      </w:r>
                      <w:r w:rsidRPr="00A93FB4">
                        <w:rPr>
                          <w:rFonts w:ascii="Cambria Math" w:hAnsi="Cambria Math" w:cs="Cambria Math"/>
                          <w:sz w:val="22"/>
                          <w:szCs w:val="22"/>
                          <w:highlight w:val="yellow"/>
                        </w:rPr>
                        <w:t>𝑖</w:t>
                      </w:r>
                      <w:r w:rsidRPr="00A93FB4">
                        <w:rPr>
                          <w:rFonts w:ascii="Times New Roman" w:hAnsi="Times New Roman" w:cs="Times New Roman"/>
                          <w:sz w:val="22"/>
                          <w:szCs w:val="22"/>
                          <w:highlight w:val="yellow"/>
                        </w:rPr>
                        <w:t xml:space="preserve">. If the UE transmits SRS on multiple SRS resources according the </w:t>
                      </w:r>
                      <w:r w:rsidRPr="00A93FB4">
                        <w:rPr>
                          <w:rFonts w:ascii="Times New Roman" w:hAnsi="Times New Roman" w:cs="Times New Roman"/>
                          <w:i/>
                          <w:iCs/>
                          <w:sz w:val="22"/>
                          <w:szCs w:val="22"/>
                          <w:highlight w:val="yellow"/>
                        </w:rPr>
                        <w:t xml:space="preserve">XYZ </w:t>
                      </w:r>
                      <w:r w:rsidRPr="00A93FB4">
                        <w:rPr>
                          <w:rFonts w:ascii="Times New Roman" w:hAnsi="Times New Roman" w:cs="Times New Roman"/>
                          <w:sz w:val="22"/>
                          <w:szCs w:val="22"/>
                          <w:highlight w:val="yellow"/>
                        </w:rPr>
                        <w:t>[6, TS 38.214], the UE allocates power so that all REs of the SRS transmission have same power</w:t>
                      </w:r>
                      <w:r w:rsidRPr="00C92B70">
                        <w:rPr>
                          <w:rFonts w:ascii="Times New Roman" w:hAnsi="Times New Roman" w:cs="Times New Roman"/>
                          <w:sz w:val="22"/>
                          <w:szCs w:val="22"/>
                        </w:rPr>
                        <w:t xml:space="preserve">. </w:t>
                      </w:r>
                    </w:p>
                    <w:p w14:paraId="3A45EF71" w14:textId="77777777" w:rsidR="00A93FB4" w:rsidRPr="00C92B70" w:rsidRDefault="00A93FB4" w:rsidP="00A93FB4">
                      <w:pPr>
                        <w:pStyle w:val="Default"/>
                        <w:rPr>
                          <w:rFonts w:ascii="Times New Roman" w:hAnsi="Times New Roman" w:cs="Times New Roman"/>
                          <w:color w:val="auto"/>
                          <w:sz w:val="22"/>
                          <w:szCs w:val="22"/>
                        </w:rPr>
                      </w:pPr>
                    </w:p>
                    <w:p w14:paraId="27FFA6E8" w14:textId="77777777" w:rsidR="00A93FB4" w:rsidRDefault="00A93FB4" w:rsidP="00A93FB4">
                      <w:pPr>
                        <w:rPr>
                          <w:sz w:val="22"/>
                          <w:szCs w:val="22"/>
                        </w:rPr>
                      </w:pPr>
                      <w:r w:rsidRPr="00C92B70">
                        <w:rPr>
                          <w:sz w:val="22"/>
                          <w:szCs w:val="22"/>
                        </w:rPr>
                        <w:t xml:space="preserve">For the purpose of power allocation in this clause, if a UE is provided </w:t>
                      </w:r>
                      <w:r w:rsidRPr="00C92B70">
                        <w:rPr>
                          <w:i/>
                          <w:iCs/>
                          <w:sz w:val="22"/>
                          <w:szCs w:val="22"/>
                        </w:rPr>
                        <w:t xml:space="preserve">uci-MuxWithDiffPrio </w:t>
                      </w:r>
                      <w:r w:rsidRPr="00C92B70">
                        <w:rPr>
                          <w:sz w:val="22"/>
                          <w:szCs w:val="22"/>
                        </w:rPr>
                        <w:t xml:space="preserve">and the UE multiplexes HARQ-ACK information in a PUSCH, a priority index of the PUSCH is the larger of (a) the priority index of the PUSCH according to clause 9 and (b) the larger priority index of the HARQ-ACK information. </w:t>
                      </w:r>
                      <w:r w:rsidRPr="00A93FB4">
                        <w:rPr>
                          <w:sz w:val="22"/>
                          <w:szCs w:val="22"/>
                          <w:highlight w:val="yellow"/>
                        </w:rPr>
                        <w:t xml:space="preserve">When determining a total transmit power for serving cells in a frequency range in a symbol of transmission occasion </w:t>
                      </w:r>
                      <w:r w:rsidRPr="00A93FB4">
                        <w:rPr>
                          <w:rFonts w:ascii="Cambria Math" w:hAnsi="Cambria Math" w:cs="Cambria Math"/>
                          <w:sz w:val="22"/>
                          <w:szCs w:val="22"/>
                          <w:highlight w:val="yellow"/>
                        </w:rPr>
                        <w:t>𝑖</w:t>
                      </w:r>
                      <w:r w:rsidRPr="00A93FB4">
                        <w:rPr>
                          <w:sz w:val="22"/>
                          <w:szCs w:val="22"/>
                          <w:highlight w:val="yellow"/>
                        </w:rPr>
                        <w:t xml:space="preserve">, the UE does not include power for transmissions starting after the symbol of transmission occasion </w:t>
                      </w:r>
                      <w:r w:rsidRPr="00A93FB4">
                        <w:rPr>
                          <w:rFonts w:ascii="Cambria Math" w:hAnsi="Cambria Math" w:cs="Cambria Math"/>
                          <w:sz w:val="22"/>
                          <w:szCs w:val="22"/>
                          <w:highlight w:val="yellow"/>
                        </w:rPr>
                        <w:t>𝑖</w:t>
                      </w:r>
                      <w:r w:rsidRPr="00A93FB4">
                        <w:rPr>
                          <w:sz w:val="22"/>
                          <w:szCs w:val="22"/>
                          <w:highlight w:val="yellow"/>
                        </w:rPr>
                        <w:t>. The total UE transmit power in a symbol of a slot is defined as the sum of the linear values of UE transmit powers for PUSCH, PUCCH, PRACH, and SRS in the symbol of the slot</w:t>
                      </w:r>
                      <w:r w:rsidRPr="00C92B70">
                        <w:rPr>
                          <w:sz w:val="22"/>
                          <w:szCs w:val="22"/>
                        </w:rPr>
                        <w:t>.</w:t>
                      </w:r>
                    </w:p>
                    <w:p w14:paraId="15B2D87E" w14:textId="77777777" w:rsidR="00A93FB4" w:rsidRPr="00C92B70" w:rsidRDefault="00A93FB4" w:rsidP="00A93FB4">
                      <w:pPr>
                        <w:numPr>
                          <w:ilvl w:val="0"/>
                          <w:numId w:val="28"/>
                        </w:numPr>
                        <w:rPr>
                          <w:sz w:val="22"/>
                          <w:szCs w:val="22"/>
                        </w:rPr>
                      </w:pPr>
                      <w:r w:rsidRPr="00C92B70">
                        <w:rPr>
                          <w:sz w:val="22"/>
                          <w:szCs w:val="22"/>
                        </w:rPr>
                        <w:t>PRACH transmission on a candidate cell, if any, as described in Clause 21</w:t>
                      </w:r>
                    </w:p>
                    <w:p w14:paraId="092814D2" w14:textId="77777777" w:rsidR="00A93FB4" w:rsidRPr="00C92B70" w:rsidRDefault="00A93FB4" w:rsidP="00A93FB4">
                      <w:pPr>
                        <w:numPr>
                          <w:ilvl w:val="0"/>
                          <w:numId w:val="28"/>
                        </w:numPr>
                        <w:rPr>
                          <w:sz w:val="22"/>
                          <w:szCs w:val="22"/>
                        </w:rPr>
                      </w:pPr>
                      <w:r w:rsidRPr="00C92B70">
                        <w:rPr>
                          <w:sz w:val="22"/>
                          <w:szCs w:val="22"/>
                        </w:rPr>
                        <w:t>PRACH transmission on the PCell</w:t>
                      </w:r>
                    </w:p>
                    <w:p w14:paraId="61B374DC" w14:textId="77777777" w:rsidR="00A93FB4" w:rsidRPr="00C92B70" w:rsidRDefault="00A93FB4" w:rsidP="00A93FB4">
                      <w:pPr>
                        <w:numPr>
                          <w:ilvl w:val="0"/>
                          <w:numId w:val="28"/>
                        </w:numPr>
                        <w:rPr>
                          <w:sz w:val="22"/>
                          <w:szCs w:val="22"/>
                        </w:rPr>
                      </w:pPr>
                      <w:r w:rsidRPr="00C92B70">
                        <w:rPr>
                          <w:sz w:val="22"/>
                          <w:szCs w:val="22"/>
                        </w:rPr>
                        <w:t>PUCCH or PUSCH transmissions with larger priority index</w:t>
                      </w:r>
                    </w:p>
                    <w:p w14:paraId="3C96FB15" w14:textId="77777777" w:rsidR="00A93FB4" w:rsidRDefault="00A93FB4" w:rsidP="00A93FB4">
                      <w:pPr>
                        <w:numPr>
                          <w:ilvl w:val="0"/>
                          <w:numId w:val="28"/>
                        </w:numPr>
                        <w:rPr>
                          <w:sz w:val="22"/>
                          <w:szCs w:val="22"/>
                        </w:rPr>
                      </w:pPr>
                      <w:r w:rsidRPr="00C92B70">
                        <w:rPr>
                          <w:sz w:val="22"/>
                          <w:szCs w:val="22"/>
                        </w:rPr>
                        <w:t>For PUCCH or PUSCH transmissions with same priority index</w:t>
                      </w:r>
                    </w:p>
                    <w:p w14:paraId="072B2255" w14:textId="77777777" w:rsidR="00A93FB4" w:rsidRDefault="00A93FB4" w:rsidP="00A93FB4">
                      <w:pPr>
                        <w:numPr>
                          <w:ilvl w:val="1"/>
                          <w:numId w:val="28"/>
                        </w:numPr>
                        <w:rPr>
                          <w:sz w:val="22"/>
                          <w:szCs w:val="22"/>
                        </w:rPr>
                      </w:pPr>
                      <w:r w:rsidRPr="00A93FB4">
                        <w:rPr>
                          <w:sz w:val="22"/>
                          <w:szCs w:val="22"/>
                        </w:rPr>
                        <w:t>PUCCH transmission with HARQ-ACK information, and/or SR, and/or LRR, or PUSCH transmission with HARQ-ACK information of the priority index</w:t>
                      </w:r>
                    </w:p>
                    <w:p w14:paraId="1CD0D838" w14:textId="77777777" w:rsidR="00A93FB4" w:rsidRDefault="00A93FB4" w:rsidP="00A93FB4">
                      <w:pPr>
                        <w:numPr>
                          <w:ilvl w:val="1"/>
                          <w:numId w:val="28"/>
                        </w:numPr>
                        <w:rPr>
                          <w:sz w:val="22"/>
                          <w:szCs w:val="22"/>
                        </w:rPr>
                      </w:pPr>
                      <w:r w:rsidRPr="00A93FB4">
                        <w:rPr>
                          <w:sz w:val="22"/>
                          <w:szCs w:val="22"/>
                        </w:rPr>
                        <w:t>PUCCH transmission with CSI or PUSCH transmission with CSI</w:t>
                      </w:r>
                    </w:p>
                    <w:p w14:paraId="13039ECF" w14:textId="77777777" w:rsidR="00A93FB4" w:rsidRPr="00A93FB4" w:rsidRDefault="00A93FB4" w:rsidP="00A93FB4">
                      <w:pPr>
                        <w:numPr>
                          <w:ilvl w:val="1"/>
                          <w:numId w:val="28"/>
                        </w:numPr>
                        <w:rPr>
                          <w:sz w:val="22"/>
                          <w:szCs w:val="22"/>
                        </w:rPr>
                      </w:pPr>
                      <w:r w:rsidRPr="00A93FB4">
                        <w:rPr>
                          <w:sz w:val="22"/>
                          <w:szCs w:val="22"/>
                        </w:rPr>
                        <w:t>PUSCH transmission without HARQ-ACK information of the priority index or CSI and, for Type-2 random</w:t>
                      </w:r>
                      <w:r>
                        <w:rPr>
                          <w:sz w:val="22"/>
                          <w:szCs w:val="22"/>
                        </w:rPr>
                        <w:t xml:space="preserve"> </w:t>
                      </w:r>
                      <w:r w:rsidRPr="00A93FB4">
                        <w:rPr>
                          <w:sz w:val="22"/>
                          <w:szCs w:val="22"/>
                        </w:rPr>
                        <w:t>access procedure, PUSCH transmission on the PCell</w:t>
                      </w:r>
                    </w:p>
                    <w:p w14:paraId="0CF02319" w14:textId="77777777" w:rsidR="00A93FB4" w:rsidRPr="00A93FB4" w:rsidRDefault="00A93FB4" w:rsidP="00A93FB4">
                      <w:pPr>
                        <w:numPr>
                          <w:ilvl w:val="0"/>
                          <w:numId w:val="28"/>
                        </w:numPr>
                        <w:rPr>
                          <w:sz w:val="22"/>
                          <w:szCs w:val="22"/>
                        </w:rPr>
                      </w:pPr>
                      <w:r w:rsidRPr="00A93FB4">
                        <w:rPr>
                          <w:sz w:val="22"/>
                          <w:szCs w:val="22"/>
                        </w:rPr>
                        <w:t>If the UE is configured with prioSCellPRACH-OverSP-PeriodicSRS-r17</w:t>
                      </w:r>
                    </w:p>
                    <w:p w14:paraId="737F3CE3" w14:textId="77777777" w:rsidR="00A93FB4" w:rsidRPr="00A93FB4" w:rsidRDefault="00A93FB4" w:rsidP="00A93FB4">
                      <w:pPr>
                        <w:numPr>
                          <w:ilvl w:val="1"/>
                          <w:numId w:val="28"/>
                        </w:numPr>
                        <w:rPr>
                          <w:sz w:val="22"/>
                          <w:szCs w:val="22"/>
                        </w:rPr>
                      </w:pPr>
                      <w:r w:rsidRPr="00A93FB4">
                        <w:rPr>
                          <w:sz w:val="22"/>
                          <w:szCs w:val="22"/>
                        </w:rPr>
                        <w:t>Aperiodic SRS transmission or PRACH transmission on a serving cell other than the PCell</w:t>
                      </w:r>
                    </w:p>
                    <w:p w14:paraId="734FC341" w14:textId="77777777" w:rsidR="00A93FB4" w:rsidRPr="00A93FB4" w:rsidRDefault="00A93FB4" w:rsidP="00A93FB4">
                      <w:pPr>
                        <w:numPr>
                          <w:ilvl w:val="1"/>
                          <w:numId w:val="28"/>
                        </w:numPr>
                        <w:rPr>
                          <w:sz w:val="22"/>
                          <w:szCs w:val="22"/>
                        </w:rPr>
                      </w:pPr>
                      <w:r w:rsidRPr="00A93FB4">
                        <w:rPr>
                          <w:sz w:val="22"/>
                          <w:szCs w:val="22"/>
                        </w:rPr>
                        <w:t>Semi-persistent and/or periodic SRS transmission</w:t>
                      </w:r>
                    </w:p>
                    <w:p w14:paraId="560278F1" w14:textId="77777777" w:rsidR="00A93FB4" w:rsidRPr="00A93FB4" w:rsidRDefault="00A93FB4" w:rsidP="00A93FB4">
                      <w:pPr>
                        <w:numPr>
                          <w:ilvl w:val="0"/>
                          <w:numId w:val="28"/>
                        </w:numPr>
                        <w:rPr>
                          <w:sz w:val="22"/>
                          <w:szCs w:val="22"/>
                        </w:rPr>
                      </w:pPr>
                      <w:r w:rsidRPr="00A93FB4">
                        <w:rPr>
                          <w:sz w:val="22"/>
                          <w:szCs w:val="22"/>
                        </w:rPr>
                        <w:t>otherwise,</w:t>
                      </w:r>
                    </w:p>
                    <w:p w14:paraId="37E697C8" w14:textId="77777777" w:rsidR="00A93FB4" w:rsidRDefault="00A93FB4" w:rsidP="00A93FB4">
                      <w:pPr>
                        <w:numPr>
                          <w:ilvl w:val="1"/>
                          <w:numId w:val="28"/>
                        </w:numPr>
                        <w:rPr>
                          <w:sz w:val="22"/>
                          <w:szCs w:val="22"/>
                        </w:rPr>
                      </w:pPr>
                      <w:r>
                        <w:rPr>
                          <w:sz w:val="22"/>
                          <w:szCs w:val="22"/>
                        </w:rPr>
                        <w:t>S</w:t>
                      </w:r>
                      <w:r w:rsidRPr="00A93FB4">
                        <w:rPr>
                          <w:sz w:val="22"/>
                          <w:szCs w:val="22"/>
                        </w:rPr>
                        <w:t>RS transmission, with aperiodic SRS having higher priority than semi-persistent and/or periodic SRS, or</w:t>
                      </w:r>
                      <w:r>
                        <w:rPr>
                          <w:sz w:val="22"/>
                          <w:szCs w:val="22"/>
                        </w:rPr>
                        <w:t xml:space="preserve"> </w:t>
                      </w:r>
                      <w:r w:rsidRPr="00A93FB4">
                        <w:rPr>
                          <w:sz w:val="22"/>
                          <w:szCs w:val="22"/>
                        </w:rPr>
                        <w:t>PRACH transmission on a serving cell other than the PCell</w:t>
                      </w:r>
                    </w:p>
                    <w:p w14:paraId="12CF8D0D" w14:textId="2DC92403" w:rsidR="00A93FB4" w:rsidRPr="00D565FC" w:rsidRDefault="00A93FB4" w:rsidP="00A93FB4">
                      <w:pPr>
                        <w:ind w:left="3976"/>
                        <w:rPr>
                          <w:b/>
                          <w:bCs/>
                        </w:rPr>
                      </w:pPr>
                      <w:r w:rsidRPr="00D565FC">
                        <w:rPr>
                          <w:b/>
                          <w:bCs/>
                          <w:sz w:val="22"/>
                          <w:szCs w:val="22"/>
                        </w:rPr>
                        <w:t>&lt;</w:t>
                      </w:r>
                      <w:r w:rsidR="00D565FC" w:rsidRPr="00D565FC">
                        <w:rPr>
                          <w:b/>
                          <w:bCs/>
                          <w:sz w:val="22"/>
                          <w:szCs w:val="22"/>
                        </w:rPr>
                        <w:t>o</w:t>
                      </w:r>
                      <w:r w:rsidRPr="00D565FC">
                        <w:rPr>
                          <w:b/>
                          <w:bCs/>
                          <w:sz w:val="22"/>
                          <w:szCs w:val="22"/>
                        </w:rPr>
                        <w:t>mitted Text&gt;</w:t>
                      </w:r>
                    </w:p>
                  </w:txbxContent>
                </v:textbox>
                <w10:wrap type="topAndBottom" anchorx="margin"/>
              </v:shape>
            </w:pict>
          </mc:Fallback>
        </mc:AlternateContent>
      </w:r>
      <w:r w:rsidR="00C92B70" w:rsidRPr="00C30766">
        <w:rPr>
          <w:sz w:val="22"/>
          <w:szCs w:val="22"/>
          <w:lang w:val="en-GB"/>
        </w:rPr>
        <w:t>When the UE supports simultaneous/parallel transmissions of PRACH in candidate cell and UL channels and signals in serving cell in the same frequency range, the following has been described</w:t>
      </w:r>
      <w:r w:rsidRPr="00C30766">
        <w:rPr>
          <w:sz w:val="22"/>
          <w:szCs w:val="22"/>
          <w:lang w:val="en-GB"/>
        </w:rPr>
        <w:t xml:space="preserve"> in clause 7.5 of TS </w:t>
      </w:r>
      <w:r w:rsidR="00C30766" w:rsidRPr="00C30766">
        <w:rPr>
          <w:sz w:val="22"/>
          <w:szCs w:val="22"/>
          <w:lang w:val="en-GB"/>
        </w:rPr>
        <w:t>38.213 [3]:</w:t>
      </w:r>
    </w:p>
    <w:p w14:paraId="5B835985" w14:textId="77777777" w:rsidR="006224AE" w:rsidRPr="00C30766" w:rsidRDefault="006224AE" w:rsidP="0095404B">
      <w:pPr>
        <w:jc w:val="both"/>
        <w:rPr>
          <w:sz w:val="22"/>
          <w:szCs w:val="22"/>
          <w:lang w:val="en-GB"/>
        </w:rPr>
      </w:pPr>
    </w:p>
    <w:p w14:paraId="772F0747" w14:textId="17E654D4" w:rsidR="00A93FB4" w:rsidRPr="00C30766" w:rsidRDefault="00A93FB4" w:rsidP="0095404B">
      <w:pPr>
        <w:snapToGrid w:val="0"/>
        <w:spacing w:after="0"/>
        <w:jc w:val="both"/>
        <w:rPr>
          <w:sz w:val="22"/>
          <w:szCs w:val="22"/>
        </w:rPr>
      </w:pPr>
      <w:r w:rsidRPr="00C30766">
        <w:rPr>
          <w:rFonts w:eastAsia="DengXian" w:cstheme="minorHAnsi"/>
          <w:sz w:val="22"/>
          <w:szCs w:val="22"/>
          <w:lang w:eastAsia="zh-CN"/>
        </w:rPr>
        <w:lastRenderedPageBreak/>
        <w:t xml:space="preserve">In the above description, although a </w:t>
      </w:r>
      <w:r w:rsidRPr="00C30766">
        <w:rPr>
          <w:sz w:val="22"/>
          <w:szCs w:val="22"/>
        </w:rPr>
        <w:t xml:space="preserve">PRACH transmission on a candidate cell has been added to the list of priority order, the main description (as highlighted) only mentions </w:t>
      </w:r>
      <w:r w:rsidR="00AC3A54" w:rsidRPr="00C30766">
        <w:rPr>
          <w:sz w:val="22"/>
          <w:szCs w:val="22"/>
        </w:rPr>
        <w:t>the “</w:t>
      </w:r>
      <w:r w:rsidRPr="00C30766">
        <w:rPr>
          <w:sz w:val="22"/>
          <w:szCs w:val="22"/>
        </w:rPr>
        <w:t xml:space="preserve">transmissions </w:t>
      </w:r>
      <w:r w:rsidR="00AC3A54" w:rsidRPr="00C30766">
        <w:rPr>
          <w:sz w:val="22"/>
          <w:szCs w:val="22"/>
        </w:rPr>
        <w:t>on</w:t>
      </w:r>
      <w:r w:rsidRPr="00C30766">
        <w:rPr>
          <w:sz w:val="22"/>
          <w:szCs w:val="22"/>
        </w:rPr>
        <w:t xml:space="preserve"> serving </w:t>
      </w:r>
      <w:r w:rsidR="00AC3A54" w:rsidRPr="00C30766">
        <w:rPr>
          <w:sz w:val="22"/>
          <w:szCs w:val="22"/>
        </w:rPr>
        <w:t>cells” and</w:t>
      </w:r>
      <w:r w:rsidRPr="00C30766">
        <w:rPr>
          <w:sz w:val="22"/>
          <w:szCs w:val="22"/>
        </w:rPr>
        <w:t xml:space="preserve"> does not </w:t>
      </w:r>
      <w:r w:rsidR="00AC3A54" w:rsidRPr="00C30766">
        <w:rPr>
          <w:sz w:val="22"/>
          <w:szCs w:val="22"/>
        </w:rPr>
        <w:t>include a “transmission on a candidate cell”. Therefore, the text should be updated to capture the transmission towards a candidate cell.</w:t>
      </w:r>
    </w:p>
    <w:p w14:paraId="033E011B" w14:textId="77777777" w:rsidR="00AC3A54" w:rsidRPr="00C30766" w:rsidRDefault="00AC3A54" w:rsidP="0095404B">
      <w:pPr>
        <w:snapToGrid w:val="0"/>
        <w:spacing w:after="0"/>
        <w:jc w:val="both"/>
        <w:rPr>
          <w:sz w:val="22"/>
          <w:szCs w:val="22"/>
        </w:rPr>
      </w:pPr>
    </w:p>
    <w:p w14:paraId="002ABFD2" w14:textId="357E5A20" w:rsidR="008904FB" w:rsidRPr="00B24DB4" w:rsidRDefault="00AC3A54" w:rsidP="000C1A12">
      <w:pPr>
        <w:snapToGrid w:val="0"/>
        <w:jc w:val="both"/>
        <w:rPr>
          <w:rFonts w:eastAsia="DengXian" w:cstheme="minorHAnsi"/>
          <w:sz w:val="22"/>
          <w:szCs w:val="22"/>
          <w:lang w:eastAsia="zh-CN"/>
        </w:rPr>
      </w:pPr>
      <w:r w:rsidRPr="00C30766">
        <w:rPr>
          <w:b/>
          <w:bCs/>
          <w:sz w:val="22"/>
          <w:szCs w:val="22"/>
        </w:rPr>
        <w:t>Proposal</w:t>
      </w:r>
      <w:r w:rsidR="000C1A12">
        <w:rPr>
          <w:b/>
          <w:bCs/>
          <w:sz w:val="22"/>
          <w:szCs w:val="22"/>
        </w:rPr>
        <w:t xml:space="preserve"> 14</w:t>
      </w:r>
      <w:r w:rsidRPr="00C30766">
        <w:rPr>
          <w:b/>
          <w:bCs/>
          <w:sz w:val="22"/>
          <w:szCs w:val="22"/>
        </w:rPr>
        <w:t>: Capture the transmission on a candidate cell in clause 7.5 of 38.213.</w:t>
      </w:r>
      <w:r w:rsidR="000C1A12">
        <w:rPr>
          <w:b/>
          <w:bCs/>
          <w:sz w:val="22"/>
          <w:szCs w:val="22"/>
        </w:rPr>
        <w:t xml:space="preserve"> </w:t>
      </w:r>
      <w:r w:rsidRPr="00C30766">
        <w:rPr>
          <w:b/>
          <w:bCs/>
          <w:noProof/>
          <w:sz w:val="22"/>
          <w:szCs w:val="22"/>
        </w:rPr>
        <w:t>Adopt the text proposal from Appendix A.</w:t>
      </w:r>
      <w:r w:rsidR="00C30766" w:rsidRPr="00C30766">
        <w:rPr>
          <w:b/>
          <w:bCs/>
          <w:noProof/>
          <w:sz w:val="22"/>
          <w:szCs w:val="22"/>
        </w:rPr>
        <w:t>9</w:t>
      </w:r>
      <w:r w:rsidRPr="00C30766">
        <w:rPr>
          <w:b/>
          <w:bCs/>
          <w:noProof/>
          <w:sz w:val="22"/>
          <w:szCs w:val="22"/>
        </w:rPr>
        <w:t xml:space="preserve"> </w:t>
      </w:r>
      <w:r w:rsidRPr="00C30766">
        <w:rPr>
          <w:b/>
          <w:bCs/>
          <w:sz w:val="22"/>
          <w:szCs w:val="22"/>
        </w:rPr>
        <w:t>clause 7.5 of TS 38.213 [3].</w:t>
      </w:r>
      <w:r w:rsidRPr="00C30766">
        <w:rPr>
          <w:sz w:val="22"/>
          <w:szCs w:val="22"/>
          <w:lang w:val="en-GB"/>
        </w:rPr>
        <w:t xml:space="preserve">     </w:t>
      </w:r>
      <w:r w:rsidR="00DD53AF" w:rsidRPr="0095404B">
        <w:rPr>
          <w:kern w:val="2"/>
          <w:sz w:val="22"/>
          <w:szCs w:val="22"/>
          <w:lang w:eastAsia="zh-CN"/>
        </w:rPr>
        <w:t xml:space="preserve"> </w:t>
      </w:r>
    </w:p>
    <w:bookmarkEnd w:id="1"/>
    <w:p w14:paraId="10445A01" w14:textId="52D2C5CE" w:rsidR="00885580" w:rsidRPr="00181A8E" w:rsidRDefault="007820D0" w:rsidP="003D0842">
      <w:pPr>
        <w:pStyle w:val="Heading1"/>
        <w:jc w:val="both"/>
        <w:rPr>
          <w:lang w:val="en-US"/>
        </w:rPr>
      </w:pPr>
      <w:r w:rsidRPr="00181A8E">
        <w:rPr>
          <w:lang w:val="en-US"/>
        </w:rPr>
        <w:t>Conclusion</w:t>
      </w:r>
    </w:p>
    <w:p w14:paraId="17B767D7" w14:textId="3A4AF00C" w:rsidR="00E86BA1" w:rsidRDefault="00104BD1" w:rsidP="0099240D">
      <w:pPr>
        <w:spacing w:after="120"/>
        <w:jc w:val="both"/>
        <w:rPr>
          <w:sz w:val="22"/>
          <w:szCs w:val="22"/>
        </w:rPr>
      </w:pPr>
      <w:r w:rsidRPr="006924C9">
        <w:rPr>
          <w:sz w:val="22"/>
          <w:szCs w:val="22"/>
        </w:rPr>
        <w:t>In this contribution, we discuss the details of different components of Rel-18 LTM including L1 measurement and reporting configuration, beam indication of target cell. The following observations and proposal have been made:</w:t>
      </w:r>
    </w:p>
    <w:p w14:paraId="43BBAD58" w14:textId="77777777" w:rsidR="008C1272" w:rsidRDefault="008C1272" w:rsidP="008C1272">
      <w:pPr>
        <w:jc w:val="both"/>
        <w:rPr>
          <w:lang w:val="en-GB"/>
        </w:rPr>
      </w:pPr>
      <w:r w:rsidRPr="000675BF">
        <w:rPr>
          <w:b/>
          <w:bCs/>
          <w:sz w:val="22"/>
          <w:szCs w:val="22"/>
          <w:lang w:val="en-GB"/>
        </w:rPr>
        <w:t>Proposal</w:t>
      </w:r>
      <w:r>
        <w:rPr>
          <w:b/>
          <w:bCs/>
          <w:sz w:val="22"/>
          <w:szCs w:val="22"/>
          <w:lang w:val="en-GB"/>
        </w:rPr>
        <w:t xml:space="preserve"> 1</w:t>
      </w:r>
      <w:r w:rsidRPr="000675BF">
        <w:rPr>
          <w:b/>
          <w:bCs/>
          <w:sz w:val="22"/>
          <w:szCs w:val="22"/>
          <w:lang w:val="en-GB"/>
        </w:rPr>
        <w:t>: Capture the UE procedure on applying the beam indication for RACH-less cell switching in clause 21 of 38.213.</w:t>
      </w:r>
      <w:r>
        <w:rPr>
          <w:b/>
          <w:bCs/>
          <w:sz w:val="22"/>
          <w:szCs w:val="22"/>
          <w:lang w:val="en-GB"/>
        </w:rPr>
        <w:t xml:space="preserve"> </w:t>
      </w:r>
      <w:r w:rsidRPr="000675BF">
        <w:rPr>
          <w:b/>
          <w:bCs/>
          <w:noProof/>
          <w:sz w:val="22"/>
          <w:szCs w:val="22"/>
        </w:rPr>
        <w:t>Adopt the text proposal from Appendix A.</w:t>
      </w:r>
      <w:r>
        <w:rPr>
          <w:b/>
          <w:bCs/>
          <w:noProof/>
          <w:sz w:val="22"/>
          <w:szCs w:val="22"/>
        </w:rPr>
        <w:t>1</w:t>
      </w:r>
      <w:r w:rsidRPr="000675BF">
        <w:rPr>
          <w:b/>
          <w:bCs/>
          <w:noProof/>
          <w:sz w:val="22"/>
          <w:szCs w:val="22"/>
        </w:rPr>
        <w:t xml:space="preserve"> </w:t>
      </w:r>
      <w:r>
        <w:rPr>
          <w:b/>
          <w:bCs/>
          <w:noProof/>
          <w:sz w:val="22"/>
          <w:szCs w:val="22"/>
        </w:rPr>
        <w:t xml:space="preserve">in </w:t>
      </w:r>
      <w:r w:rsidRPr="000675BF">
        <w:rPr>
          <w:b/>
          <w:bCs/>
          <w:sz w:val="22"/>
          <w:szCs w:val="22"/>
        </w:rPr>
        <w:t xml:space="preserve">clause </w:t>
      </w:r>
      <w:r>
        <w:rPr>
          <w:b/>
          <w:bCs/>
          <w:sz w:val="22"/>
          <w:szCs w:val="22"/>
        </w:rPr>
        <w:t>21</w:t>
      </w:r>
      <w:r w:rsidRPr="000675BF">
        <w:rPr>
          <w:b/>
          <w:bCs/>
          <w:sz w:val="22"/>
          <w:szCs w:val="22"/>
        </w:rPr>
        <w:t xml:space="preserve"> of TS 38.213 [3].</w:t>
      </w:r>
      <w:r w:rsidRPr="000675BF">
        <w:rPr>
          <w:sz w:val="22"/>
          <w:szCs w:val="22"/>
          <w:lang w:val="en-GB"/>
        </w:rPr>
        <w:t xml:space="preserve"> </w:t>
      </w:r>
      <w:r>
        <w:rPr>
          <w:sz w:val="22"/>
          <w:szCs w:val="22"/>
          <w:lang w:val="en-GB"/>
        </w:rPr>
        <w:t xml:space="preserve">   </w:t>
      </w:r>
      <w:r w:rsidRPr="00E3759B">
        <w:rPr>
          <w:sz w:val="22"/>
          <w:szCs w:val="22"/>
          <w:lang w:val="en-GB"/>
        </w:rPr>
        <w:t xml:space="preserve"> </w:t>
      </w:r>
    </w:p>
    <w:p w14:paraId="3E9B9C74" w14:textId="77777777" w:rsidR="008C1272" w:rsidRPr="006B512E" w:rsidRDefault="008C1272" w:rsidP="008C1272">
      <w:pPr>
        <w:spacing w:after="0"/>
        <w:jc w:val="both"/>
        <w:rPr>
          <w:b/>
          <w:bCs/>
          <w:sz w:val="22"/>
          <w:szCs w:val="22"/>
        </w:rPr>
      </w:pPr>
      <w:r w:rsidRPr="006B512E">
        <w:rPr>
          <w:b/>
          <w:bCs/>
          <w:sz w:val="22"/>
          <w:szCs w:val="22"/>
        </w:rPr>
        <w:t>Proposal</w:t>
      </w:r>
      <w:r>
        <w:rPr>
          <w:b/>
          <w:bCs/>
          <w:sz w:val="22"/>
          <w:szCs w:val="22"/>
        </w:rPr>
        <w:t xml:space="preserve"> 2</w:t>
      </w:r>
      <w:r w:rsidRPr="006B512E">
        <w:rPr>
          <w:sz w:val="22"/>
          <w:szCs w:val="22"/>
        </w:rPr>
        <w:t xml:space="preserve">: </w:t>
      </w:r>
      <w:r w:rsidRPr="006B512E">
        <w:rPr>
          <w:b/>
          <w:bCs/>
          <w:sz w:val="22"/>
          <w:szCs w:val="22"/>
        </w:rPr>
        <w:t xml:space="preserve">After RACH procedure until a new TCI state is indicated by the target cell, a UE follows the indicated TCI-state in the cell switch command also for CBRA triggered by cell switch command. </w:t>
      </w:r>
    </w:p>
    <w:p w14:paraId="23016FDC" w14:textId="1E549DB7" w:rsidR="008C1272" w:rsidRPr="008C1272" w:rsidRDefault="008C1272" w:rsidP="008C1272">
      <w:pPr>
        <w:numPr>
          <w:ilvl w:val="0"/>
          <w:numId w:val="13"/>
        </w:numPr>
        <w:spacing w:after="120"/>
        <w:jc w:val="both"/>
        <w:rPr>
          <w:sz w:val="22"/>
          <w:szCs w:val="22"/>
        </w:rPr>
      </w:pPr>
      <w:r>
        <w:rPr>
          <w:b/>
          <w:bCs/>
          <w:sz w:val="22"/>
          <w:szCs w:val="22"/>
        </w:rPr>
        <w:t xml:space="preserve">Note: </w:t>
      </w:r>
      <w:r w:rsidRPr="006B512E">
        <w:rPr>
          <w:b/>
          <w:bCs/>
          <w:sz w:val="22"/>
          <w:szCs w:val="22"/>
        </w:rPr>
        <w:t>No TP is required as the current text in clause 21 of 38.213 is generic in terms of the type of the RACH procedure triggered by cell switch command</w:t>
      </w:r>
    </w:p>
    <w:p w14:paraId="4DE04252" w14:textId="77777777" w:rsidR="008C1272" w:rsidRPr="000675BF" w:rsidRDefault="008C1272" w:rsidP="008C1272">
      <w:pPr>
        <w:jc w:val="both"/>
        <w:rPr>
          <w:b/>
          <w:bCs/>
          <w:sz w:val="22"/>
          <w:szCs w:val="22"/>
          <w:lang w:eastAsia="zh-CN"/>
        </w:rPr>
      </w:pPr>
      <w:r w:rsidRPr="000675BF">
        <w:rPr>
          <w:b/>
          <w:bCs/>
          <w:sz w:val="22"/>
          <w:szCs w:val="22"/>
        </w:rPr>
        <w:t>Proposal</w:t>
      </w:r>
      <w:r>
        <w:rPr>
          <w:b/>
          <w:bCs/>
          <w:sz w:val="22"/>
          <w:szCs w:val="22"/>
        </w:rPr>
        <w:t xml:space="preserve"> 3</w:t>
      </w:r>
      <w:r w:rsidRPr="000675BF">
        <w:rPr>
          <w:b/>
          <w:bCs/>
          <w:sz w:val="22"/>
          <w:szCs w:val="22"/>
        </w:rPr>
        <w:t>: Send an LS to RAN2 to clarify whether/how CFRA/CBRA is triggered in the scenarios when the TCI state information is not present in the TCI state field(s) of the cell switch command.</w:t>
      </w:r>
    </w:p>
    <w:p w14:paraId="1D99499A" w14:textId="39CC8022" w:rsidR="008C1272" w:rsidRDefault="00320474" w:rsidP="008C1272">
      <w:pPr>
        <w:spacing w:after="120"/>
        <w:jc w:val="both"/>
        <w:rPr>
          <w:sz w:val="22"/>
          <w:szCs w:val="22"/>
          <w:lang w:val="en-GB" w:eastAsia="zh-CN"/>
        </w:rPr>
      </w:pPr>
      <w:r w:rsidRPr="00E356D0">
        <w:rPr>
          <w:b/>
          <w:bCs/>
          <w:sz w:val="22"/>
          <w:szCs w:val="22"/>
          <w:lang w:val="en-GB" w:eastAsia="zh-CN"/>
        </w:rPr>
        <w:t>Proposal</w:t>
      </w:r>
      <w:r>
        <w:rPr>
          <w:b/>
          <w:bCs/>
          <w:sz w:val="22"/>
          <w:szCs w:val="22"/>
          <w:lang w:val="en-GB" w:eastAsia="zh-CN"/>
        </w:rPr>
        <w:t xml:space="preserve"> 4</w:t>
      </w:r>
      <w:r w:rsidRPr="00E356D0">
        <w:rPr>
          <w:b/>
          <w:bCs/>
          <w:sz w:val="22"/>
          <w:szCs w:val="22"/>
          <w:lang w:val="en-GB" w:eastAsia="zh-CN"/>
        </w:rPr>
        <w:t xml:space="preserve">: Upon the cell switch, for the target cell, UE may consider BM TCI states active which have </w:t>
      </w:r>
      <w:r w:rsidRPr="00B01B98">
        <w:rPr>
          <w:b/>
          <w:bCs/>
          <w:sz w:val="22"/>
          <w:szCs w:val="22"/>
          <w:lang w:val="en-GB" w:eastAsia="zh-CN"/>
        </w:rPr>
        <w:t>the same configuration as the active LTM TCI states</w:t>
      </w:r>
      <w:r w:rsidRPr="00061E16">
        <w:rPr>
          <w:sz w:val="22"/>
          <w:szCs w:val="22"/>
          <w:lang w:val="en-GB" w:eastAsia="zh-CN"/>
        </w:rPr>
        <w:t>.</w:t>
      </w:r>
    </w:p>
    <w:p w14:paraId="26D73EAC" w14:textId="77777777" w:rsidR="00320474" w:rsidRPr="00061E16" w:rsidRDefault="00320474" w:rsidP="00320474">
      <w:pPr>
        <w:overflowPunct/>
        <w:autoSpaceDE/>
        <w:autoSpaceDN/>
        <w:adjustRightInd/>
        <w:jc w:val="both"/>
        <w:textAlignment w:val="auto"/>
        <w:rPr>
          <w:b/>
          <w:bCs/>
          <w:sz w:val="22"/>
          <w:szCs w:val="22"/>
          <w:lang w:val="en-GB" w:eastAsia="zh-CN"/>
        </w:rPr>
      </w:pPr>
      <w:r w:rsidRPr="00061E16">
        <w:rPr>
          <w:b/>
          <w:bCs/>
          <w:sz w:val="22"/>
          <w:szCs w:val="22"/>
          <w:lang w:val="en-GB" w:eastAsia="zh-CN"/>
        </w:rPr>
        <w:t>Observation</w:t>
      </w:r>
      <w:r>
        <w:rPr>
          <w:b/>
          <w:bCs/>
          <w:sz w:val="22"/>
          <w:szCs w:val="22"/>
          <w:lang w:val="en-GB" w:eastAsia="zh-CN"/>
        </w:rPr>
        <w:t xml:space="preserve"> 1</w:t>
      </w:r>
      <w:r w:rsidRPr="00061E16">
        <w:rPr>
          <w:b/>
          <w:bCs/>
          <w:sz w:val="22"/>
          <w:szCs w:val="22"/>
          <w:lang w:val="en-GB" w:eastAsia="zh-CN"/>
        </w:rPr>
        <w:t>: When more than one LTM TCI states are activated before the cell switch and the UE starts keep tracking the DL synchronization with the activated LTM TCI states, such time-frequency tracking/path loss measurements information could be beneficial at least to minimize the HO interruption latency for subsequent LTM.</w:t>
      </w:r>
    </w:p>
    <w:p w14:paraId="2A8C164A" w14:textId="77777777" w:rsidR="00320474" w:rsidRPr="00061E16" w:rsidRDefault="00320474" w:rsidP="00320474">
      <w:pPr>
        <w:overflowPunct/>
        <w:autoSpaceDE/>
        <w:autoSpaceDN/>
        <w:adjustRightInd/>
        <w:jc w:val="both"/>
        <w:textAlignment w:val="auto"/>
        <w:rPr>
          <w:b/>
          <w:bCs/>
          <w:sz w:val="22"/>
          <w:szCs w:val="22"/>
          <w:lang w:val="en-GB" w:eastAsia="zh-CN"/>
        </w:rPr>
      </w:pPr>
      <w:r w:rsidRPr="00061E16">
        <w:rPr>
          <w:b/>
          <w:bCs/>
          <w:sz w:val="22"/>
          <w:szCs w:val="22"/>
          <w:lang w:val="en-GB" w:eastAsia="zh-CN"/>
        </w:rPr>
        <w:t>Proposal</w:t>
      </w:r>
      <w:r>
        <w:rPr>
          <w:b/>
          <w:bCs/>
          <w:sz w:val="22"/>
          <w:szCs w:val="22"/>
          <w:lang w:val="en-GB" w:eastAsia="zh-CN"/>
        </w:rPr>
        <w:t xml:space="preserve"> 5</w:t>
      </w:r>
      <w:r w:rsidRPr="00061E16">
        <w:rPr>
          <w:b/>
          <w:bCs/>
          <w:sz w:val="22"/>
          <w:szCs w:val="22"/>
          <w:lang w:val="en-GB" w:eastAsia="zh-CN"/>
        </w:rPr>
        <w:t>: After cell switch, for the activated LTM TCI states, the UE also retains the activated TCI states for the candidate cell(s) other than the target cell.</w:t>
      </w:r>
    </w:p>
    <w:p w14:paraId="5B3FEB80" w14:textId="77777777" w:rsidR="00320474" w:rsidRPr="00061E16" w:rsidRDefault="00320474" w:rsidP="00320474">
      <w:pPr>
        <w:jc w:val="both"/>
        <w:rPr>
          <w:b/>
          <w:bCs/>
          <w:noProof/>
          <w:sz w:val="22"/>
          <w:szCs w:val="22"/>
        </w:rPr>
      </w:pPr>
      <w:r>
        <w:rPr>
          <w:b/>
          <w:bCs/>
          <w:noProof/>
          <w:sz w:val="22"/>
          <w:szCs w:val="22"/>
        </w:rPr>
        <w:t>Proposal 6: A</w:t>
      </w:r>
      <w:r w:rsidRPr="00E356D0">
        <w:rPr>
          <w:b/>
          <w:bCs/>
          <w:noProof/>
          <w:sz w:val="22"/>
          <w:szCs w:val="22"/>
        </w:rPr>
        <w:t>dopt the text proposal</w:t>
      </w:r>
      <w:r>
        <w:rPr>
          <w:b/>
          <w:bCs/>
          <w:noProof/>
          <w:sz w:val="22"/>
          <w:szCs w:val="22"/>
        </w:rPr>
        <w:t>s</w:t>
      </w:r>
      <w:r w:rsidRPr="00E356D0">
        <w:rPr>
          <w:b/>
          <w:bCs/>
          <w:noProof/>
          <w:sz w:val="22"/>
          <w:szCs w:val="22"/>
        </w:rPr>
        <w:t xml:space="preserve"> from Appendix A.</w:t>
      </w:r>
      <w:r>
        <w:rPr>
          <w:b/>
          <w:bCs/>
          <w:noProof/>
          <w:sz w:val="22"/>
          <w:szCs w:val="22"/>
        </w:rPr>
        <w:t>2</w:t>
      </w:r>
      <w:r w:rsidRPr="00E356D0">
        <w:rPr>
          <w:b/>
          <w:bCs/>
          <w:noProof/>
          <w:sz w:val="22"/>
          <w:szCs w:val="22"/>
        </w:rPr>
        <w:t xml:space="preserve"> for clause 21 of </w:t>
      </w:r>
      <w:r>
        <w:rPr>
          <w:b/>
          <w:bCs/>
          <w:noProof/>
          <w:sz w:val="22"/>
          <w:szCs w:val="22"/>
        </w:rPr>
        <w:t xml:space="preserve">38.213 [3] and </w:t>
      </w:r>
      <w:r w:rsidRPr="00E356D0">
        <w:rPr>
          <w:b/>
          <w:bCs/>
          <w:noProof/>
          <w:sz w:val="22"/>
          <w:szCs w:val="22"/>
        </w:rPr>
        <w:t>from Appendix A.</w:t>
      </w:r>
      <w:r>
        <w:rPr>
          <w:b/>
          <w:bCs/>
          <w:noProof/>
          <w:sz w:val="22"/>
          <w:szCs w:val="22"/>
        </w:rPr>
        <w:t>3</w:t>
      </w:r>
      <w:r w:rsidRPr="00E356D0">
        <w:rPr>
          <w:b/>
          <w:bCs/>
          <w:noProof/>
          <w:sz w:val="22"/>
          <w:szCs w:val="22"/>
        </w:rPr>
        <w:t xml:space="preserve"> for </w:t>
      </w:r>
      <w:r>
        <w:rPr>
          <w:b/>
          <w:bCs/>
          <w:noProof/>
          <w:sz w:val="22"/>
          <w:szCs w:val="22"/>
        </w:rPr>
        <w:t xml:space="preserve">clause 5.1.5 </w:t>
      </w:r>
      <w:r w:rsidRPr="00E356D0">
        <w:rPr>
          <w:b/>
          <w:bCs/>
          <w:noProof/>
          <w:sz w:val="22"/>
          <w:szCs w:val="22"/>
        </w:rPr>
        <w:t xml:space="preserve">of </w:t>
      </w:r>
      <w:r>
        <w:rPr>
          <w:b/>
          <w:bCs/>
          <w:noProof/>
          <w:sz w:val="22"/>
          <w:szCs w:val="22"/>
        </w:rPr>
        <w:t>38.214 [4].</w:t>
      </w:r>
    </w:p>
    <w:p w14:paraId="72B7CDE3" w14:textId="77777777" w:rsidR="00320474" w:rsidRDefault="00320474" w:rsidP="00320474">
      <w:pPr>
        <w:jc w:val="both"/>
        <w:rPr>
          <w:b/>
          <w:bCs/>
          <w:sz w:val="22"/>
          <w:szCs w:val="22"/>
          <w:lang w:val="en-GB"/>
        </w:rPr>
      </w:pPr>
      <w:r w:rsidRPr="008E3224">
        <w:rPr>
          <w:b/>
          <w:bCs/>
          <w:sz w:val="22"/>
          <w:szCs w:val="22"/>
          <w:lang w:val="en-GB"/>
        </w:rPr>
        <w:t>Observation</w:t>
      </w:r>
      <w:r>
        <w:rPr>
          <w:b/>
          <w:bCs/>
          <w:sz w:val="22"/>
          <w:szCs w:val="22"/>
          <w:lang w:val="en-GB"/>
        </w:rPr>
        <w:t xml:space="preserve"> 2</w:t>
      </w:r>
      <w:r w:rsidRPr="008E3224">
        <w:rPr>
          <w:b/>
          <w:bCs/>
          <w:sz w:val="22"/>
          <w:szCs w:val="22"/>
          <w:lang w:val="en-GB"/>
        </w:rPr>
        <w:t xml:space="preserve">: Since the </w:t>
      </w:r>
      <w:r w:rsidRPr="008E3224">
        <w:rPr>
          <w:b/>
          <w:bCs/>
          <w:sz w:val="22"/>
          <w:szCs w:val="22"/>
        </w:rPr>
        <w:t>Candidate Cell TCI States Activation/Deactivation MAC CE can only activate TCI states of one candidate cell at a time,</w:t>
      </w:r>
      <w:r w:rsidRPr="008E3224">
        <w:rPr>
          <w:b/>
          <w:bCs/>
          <w:sz w:val="22"/>
          <w:szCs w:val="22"/>
          <w:lang w:val="en-GB"/>
        </w:rPr>
        <w:t xml:space="preserve"> existing mechanism of deactivation, where the deactivation of a TCI state is implicit if the latest MAC CE providing the activation command does not include that activated TCI state, could not be used to deactivate TCI states </w:t>
      </w:r>
      <w:r w:rsidRPr="00A21F39">
        <w:rPr>
          <w:b/>
          <w:bCs/>
          <w:sz w:val="22"/>
          <w:szCs w:val="22"/>
          <w:lang w:val="en-GB"/>
        </w:rPr>
        <w:t>for candidate cells not indicated in the MAC CE</w:t>
      </w:r>
      <w:r w:rsidRPr="008E3224">
        <w:rPr>
          <w:b/>
          <w:bCs/>
          <w:sz w:val="22"/>
          <w:szCs w:val="22"/>
          <w:lang w:val="en-GB"/>
        </w:rPr>
        <w:t xml:space="preserve">. </w:t>
      </w:r>
    </w:p>
    <w:p w14:paraId="29DB6491" w14:textId="77777777" w:rsidR="00320474" w:rsidRPr="00A21F39" w:rsidRDefault="00320474" w:rsidP="00320474">
      <w:pPr>
        <w:jc w:val="both"/>
        <w:rPr>
          <w:sz w:val="22"/>
          <w:szCs w:val="22"/>
        </w:rPr>
      </w:pPr>
      <w:r w:rsidRPr="008E3224">
        <w:rPr>
          <w:b/>
          <w:bCs/>
          <w:sz w:val="22"/>
          <w:szCs w:val="22"/>
          <w:lang w:val="en-GB"/>
        </w:rPr>
        <w:t>Observation</w:t>
      </w:r>
      <w:r>
        <w:rPr>
          <w:b/>
          <w:bCs/>
          <w:sz w:val="22"/>
          <w:szCs w:val="22"/>
          <w:lang w:val="en-GB"/>
        </w:rPr>
        <w:t xml:space="preserve"> 3</w:t>
      </w:r>
      <w:r w:rsidRPr="008E3224">
        <w:rPr>
          <w:b/>
          <w:bCs/>
          <w:sz w:val="22"/>
          <w:szCs w:val="22"/>
          <w:lang w:val="en-GB"/>
        </w:rPr>
        <w:t xml:space="preserve">: </w:t>
      </w:r>
      <w:r w:rsidRPr="008E3224">
        <w:rPr>
          <w:b/>
          <w:bCs/>
          <w:sz w:val="22"/>
          <w:szCs w:val="22"/>
        </w:rPr>
        <w:t>Keep the UE tracking the timing of the TCI states of candidate cells which will not be selected as the target cell may cause the UE unnecessarily monitor TCI states that are no longer relevant for cell switch purposes</w:t>
      </w:r>
      <w:r w:rsidRPr="008E3224">
        <w:rPr>
          <w:sz w:val="22"/>
          <w:szCs w:val="22"/>
        </w:rPr>
        <w:t>.</w:t>
      </w:r>
    </w:p>
    <w:p w14:paraId="76FFEEAF" w14:textId="59859841" w:rsidR="00320474" w:rsidRDefault="00320474" w:rsidP="008C1272">
      <w:pPr>
        <w:spacing w:after="120"/>
        <w:jc w:val="both"/>
        <w:rPr>
          <w:b/>
          <w:bCs/>
          <w:sz w:val="22"/>
          <w:szCs w:val="22"/>
          <w:lang w:val="en-GB"/>
        </w:rPr>
      </w:pPr>
      <w:r w:rsidRPr="00B905F2">
        <w:rPr>
          <w:b/>
          <w:bCs/>
          <w:sz w:val="22"/>
          <w:szCs w:val="22"/>
          <w:lang w:val="en-GB"/>
        </w:rPr>
        <w:t>Proposal</w:t>
      </w:r>
      <w:r>
        <w:rPr>
          <w:b/>
          <w:bCs/>
          <w:sz w:val="22"/>
          <w:szCs w:val="22"/>
          <w:lang w:val="en-GB"/>
        </w:rPr>
        <w:t xml:space="preserve"> 7</w:t>
      </w:r>
      <w:r w:rsidRPr="00B905F2">
        <w:rPr>
          <w:b/>
          <w:bCs/>
          <w:sz w:val="22"/>
          <w:szCs w:val="22"/>
          <w:lang w:val="en-GB"/>
        </w:rPr>
        <w:t>: Send an LS to RAN2 to inform the issue on Deactivation of activated TCI states for LTM</w:t>
      </w:r>
      <w:r>
        <w:rPr>
          <w:b/>
          <w:bCs/>
          <w:sz w:val="22"/>
          <w:szCs w:val="22"/>
          <w:lang w:val="en-GB"/>
        </w:rPr>
        <w:t>.</w:t>
      </w:r>
    </w:p>
    <w:p w14:paraId="56B0B15A" w14:textId="77777777" w:rsidR="00320474" w:rsidRPr="0095404B" w:rsidRDefault="00320474" w:rsidP="00320474">
      <w:pPr>
        <w:jc w:val="both"/>
        <w:rPr>
          <w:b/>
          <w:bCs/>
          <w:sz w:val="22"/>
          <w:szCs w:val="22"/>
        </w:rPr>
      </w:pPr>
      <w:r w:rsidRPr="0095404B">
        <w:rPr>
          <w:b/>
          <w:bCs/>
          <w:sz w:val="22"/>
          <w:szCs w:val="22"/>
        </w:rPr>
        <w:t xml:space="preserve">Proposal </w:t>
      </w:r>
      <w:r>
        <w:rPr>
          <w:b/>
          <w:bCs/>
          <w:sz w:val="22"/>
          <w:szCs w:val="22"/>
        </w:rPr>
        <w:t>8</w:t>
      </w:r>
      <w:r w:rsidRPr="0095404B">
        <w:rPr>
          <w:b/>
          <w:bCs/>
          <w:sz w:val="22"/>
          <w:szCs w:val="22"/>
        </w:rPr>
        <w:t xml:space="preserve">: RAN1 does not need to introduce and define beam application time for the TCI indication given in the cell switch command. </w:t>
      </w:r>
      <w:r w:rsidRPr="0095404B">
        <w:rPr>
          <w:b/>
          <w:bCs/>
          <w:noProof/>
          <w:sz w:val="22"/>
          <w:szCs w:val="22"/>
        </w:rPr>
        <w:t>Adopt the text proposal from Appendix A.4 for clause 21 of</w:t>
      </w:r>
      <w:r w:rsidRPr="0095404B">
        <w:rPr>
          <w:b/>
          <w:bCs/>
          <w:sz w:val="22"/>
          <w:szCs w:val="22"/>
        </w:rPr>
        <w:t xml:space="preserve"> 38.213 [3].</w:t>
      </w:r>
    </w:p>
    <w:p w14:paraId="65C55F19" w14:textId="77777777" w:rsidR="000C1A12" w:rsidRPr="000C1A12" w:rsidRDefault="000C1A12" w:rsidP="000C1A12">
      <w:pPr>
        <w:jc w:val="both"/>
        <w:rPr>
          <w:b/>
          <w:bCs/>
          <w:sz w:val="22"/>
          <w:szCs w:val="22"/>
          <w:lang w:val="en-GB"/>
        </w:rPr>
      </w:pPr>
      <w:r w:rsidRPr="00796AE8">
        <w:rPr>
          <w:b/>
          <w:bCs/>
          <w:sz w:val="22"/>
          <w:szCs w:val="22"/>
          <w:lang w:val="en-GB"/>
        </w:rPr>
        <w:t>Proposal</w:t>
      </w:r>
      <w:r>
        <w:rPr>
          <w:b/>
          <w:bCs/>
          <w:sz w:val="22"/>
          <w:szCs w:val="22"/>
          <w:lang w:val="en-GB"/>
        </w:rPr>
        <w:t xml:space="preserve"> 9</w:t>
      </w:r>
      <w:r w:rsidRPr="00796AE8">
        <w:rPr>
          <w:b/>
          <w:bCs/>
          <w:sz w:val="22"/>
          <w:szCs w:val="22"/>
          <w:lang w:val="en-GB"/>
        </w:rPr>
        <w:t xml:space="preserve">: </w:t>
      </w:r>
      <w:r>
        <w:rPr>
          <w:b/>
          <w:bCs/>
          <w:sz w:val="22"/>
          <w:szCs w:val="22"/>
          <w:lang w:val="en-GB"/>
        </w:rPr>
        <w:t xml:space="preserve">Upon the reception of a TCI activation, </w:t>
      </w:r>
      <w:r w:rsidRPr="00796AE8">
        <w:rPr>
          <w:b/>
          <w:bCs/>
          <w:sz w:val="22"/>
          <w:szCs w:val="22"/>
          <w:lang w:val="en-GB"/>
        </w:rPr>
        <w:t xml:space="preserve">UE is expected to perform and maintain DL synchronization </w:t>
      </w:r>
      <w:r>
        <w:rPr>
          <w:b/>
          <w:bCs/>
          <w:sz w:val="22"/>
          <w:szCs w:val="22"/>
          <w:lang w:val="en-GB"/>
        </w:rPr>
        <w:t>using the reference signal(s) given in QCL-Info of the activated TCI state [5.1.5, 38.214]</w:t>
      </w:r>
      <w:r w:rsidRPr="00796AE8">
        <w:rPr>
          <w:b/>
          <w:bCs/>
          <w:sz w:val="22"/>
          <w:szCs w:val="22"/>
          <w:lang w:val="en-GB"/>
        </w:rPr>
        <w:t>.</w:t>
      </w:r>
      <w:r>
        <w:rPr>
          <w:b/>
          <w:bCs/>
          <w:sz w:val="22"/>
          <w:szCs w:val="22"/>
          <w:lang w:val="en-GB"/>
        </w:rPr>
        <w:t xml:space="preserve"> </w:t>
      </w:r>
      <w:r>
        <w:rPr>
          <w:b/>
          <w:bCs/>
          <w:noProof/>
          <w:sz w:val="22"/>
          <w:szCs w:val="22"/>
        </w:rPr>
        <w:t>A</w:t>
      </w:r>
      <w:r w:rsidRPr="00E356D0">
        <w:rPr>
          <w:b/>
          <w:bCs/>
          <w:noProof/>
          <w:sz w:val="22"/>
          <w:szCs w:val="22"/>
        </w:rPr>
        <w:t xml:space="preserve">dopt the </w:t>
      </w:r>
      <w:r w:rsidRPr="00FC204B">
        <w:rPr>
          <w:b/>
          <w:bCs/>
          <w:noProof/>
          <w:sz w:val="22"/>
          <w:szCs w:val="22"/>
        </w:rPr>
        <w:t>text proposal fro</w:t>
      </w:r>
      <w:r w:rsidRPr="00E356D0">
        <w:rPr>
          <w:b/>
          <w:bCs/>
          <w:noProof/>
          <w:sz w:val="22"/>
          <w:szCs w:val="22"/>
        </w:rPr>
        <w:t>m Appendix A.</w:t>
      </w:r>
      <w:r>
        <w:rPr>
          <w:b/>
          <w:bCs/>
          <w:noProof/>
          <w:sz w:val="22"/>
          <w:szCs w:val="22"/>
        </w:rPr>
        <w:t>5</w:t>
      </w:r>
      <w:r w:rsidRPr="00E356D0">
        <w:rPr>
          <w:b/>
          <w:bCs/>
          <w:noProof/>
          <w:sz w:val="22"/>
          <w:szCs w:val="22"/>
        </w:rPr>
        <w:t xml:space="preserve"> for clause 21 of</w:t>
      </w:r>
      <w:r>
        <w:rPr>
          <w:b/>
          <w:bCs/>
          <w:sz w:val="22"/>
          <w:szCs w:val="22"/>
        </w:rPr>
        <w:t xml:space="preserve"> 38.213 [3].</w:t>
      </w:r>
      <w:r>
        <w:rPr>
          <w:sz w:val="22"/>
          <w:szCs w:val="22"/>
          <w:lang w:val="en-GB"/>
        </w:rPr>
        <w:t xml:space="preserve">    </w:t>
      </w:r>
      <w:r w:rsidRPr="00E3759B">
        <w:rPr>
          <w:sz w:val="22"/>
          <w:szCs w:val="22"/>
          <w:lang w:val="en-GB"/>
        </w:rPr>
        <w:t xml:space="preserve"> </w:t>
      </w:r>
    </w:p>
    <w:p w14:paraId="6EF4C159" w14:textId="77777777" w:rsidR="000C1A12" w:rsidRDefault="000C1A12" w:rsidP="000C1A12">
      <w:pPr>
        <w:spacing w:after="0"/>
        <w:jc w:val="both"/>
        <w:rPr>
          <w:b/>
          <w:bCs/>
          <w:sz w:val="22"/>
          <w:szCs w:val="22"/>
        </w:rPr>
      </w:pPr>
      <w:r w:rsidRPr="0095404B">
        <w:rPr>
          <w:b/>
          <w:bCs/>
          <w:sz w:val="22"/>
          <w:szCs w:val="22"/>
        </w:rPr>
        <w:lastRenderedPageBreak/>
        <w:t>Proposal</w:t>
      </w:r>
      <w:r>
        <w:rPr>
          <w:b/>
          <w:bCs/>
          <w:sz w:val="22"/>
          <w:szCs w:val="22"/>
        </w:rPr>
        <w:t xml:space="preserve"> 10</w:t>
      </w:r>
      <w:r w:rsidRPr="0095404B">
        <w:rPr>
          <w:b/>
          <w:bCs/>
          <w:sz w:val="22"/>
          <w:szCs w:val="22"/>
        </w:rPr>
        <w:t xml:space="preserve">: </w:t>
      </w:r>
      <w:proofErr w:type="gramStart"/>
      <w:r w:rsidRPr="0095404B">
        <w:rPr>
          <w:b/>
          <w:bCs/>
          <w:sz w:val="22"/>
          <w:szCs w:val="22"/>
        </w:rPr>
        <w:t>In order to</w:t>
      </w:r>
      <w:proofErr w:type="gramEnd"/>
      <w:r w:rsidRPr="0095404B">
        <w:rPr>
          <w:b/>
          <w:bCs/>
          <w:sz w:val="22"/>
          <w:szCs w:val="22"/>
        </w:rPr>
        <w:t xml:space="preserve"> determine the priority of a LTM CSI report when two or more LTM CSI reports are collided, </w:t>
      </w:r>
    </w:p>
    <w:p w14:paraId="3EAA6346" w14:textId="77777777" w:rsidR="000C1A12" w:rsidRDefault="000C1A12" w:rsidP="000C1A12">
      <w:pPr>
        <w:numPr>
          <w:ilvl w:val="0"/>
          <w:numId w:val="13"/>
        </w:numPr>
        <w:spacing w:after="0"/>
        <w:jc w:val="both"/>
        <w:rPr>
          <w:b/>
          <w:bCs/>
          <w:sz w:val="22"/>
          <w:szCs w:val="22"/>
        </w:rPr>
      </w:pPr>
      <w:r w:rsidRPr="0095404B">
        <w:rPr>
          <w:b/>
          <w:bCs/>
          <w:sz w:val="22"/>
          <w:szCs w:val="22"/>
        </w:rPr>
        <w:t xml:space="preserve">the value of </w:t>
      </w:r>
      <w:r w:rsidRPr="0095404B">
        <w:rPr>
          <w:b/>
          <w:bCs/>
          <w:i/>
          <w:iCs/>
          <w:sz w:val="22"/>
          <w:szCs w:val="22"/>
        </w:rPr>
        <w:t xml:space="preserve">s </w:t>
      </w:r>
      <w:r w:rsidRPr="0095404B">
        <w:rPr>
          <w:b/>
          <w:bCs/>
          <w:sz w:val="22"/>
          <w:szCs w:val="22"/>
        </w:rPr>
        <w:t xml:space="preserve">and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s</m:t>
            </m:r>
          </m:sub>
        </m:sSub>
      </m:oMath>
      <w:r w:rsidRPr="0095404B">
        <w:rPr>
          <w:b/>
          <w:bCs/>
          <w:color w:val="000000"/>
          <w:sz w:val="22"/>
          <w:szCs w:val="22"/>
        </w:rPr>
        <w:t xml:space="preserve"> </w:t>
      </w:r>
      <w:r w:rsidRPr="0095404B">
        <w:rPr>
          <w:b/>
          <w:bCs/>
          <w:sz w:val="22"/>
          <w:szCs w:val="22"/>
        </w:rPr>
        <w:t>should refer to the LTM-</w:t>
      </w:r>
      <w:r w:rsidRPr="0095404B">
        <w:rPr>
          <w:b/>
          <w:bCs/>
          <w:i/>
          <w:iCs/>
          <w:sz w:val="22"/>
          <w:szCs w:val="22"/>
        </w:rPr>
        <w:t>CSI-</w:t>
      </w:r>
      <w:proofErr w:type="spellStart"/>
      <w:r w:rsidRPr="0095404B">
        <w:rPr>
          <w:b/>
          <w:bCs/>
          <w:i/>
          <w:iCs/>
          <w:sz w:val="22"/>
          <w:szCs w:val="22"/>
        </w:rPr>
        <w:t>ReportConfigID</w:t>
      </w:r>
      <w:proofErr w:type="spellEnd"/>
      <w:r w:rsidRPr="0095404B">
        <w:rPr>
          <w:b/>
          <w:bCs/>
          <w:sz w:val="22"/>
          <w:szCs w:val="22"/>
        </w:rPr>
        <w:t xml:space="preserve">, </w:t>
      </w:r>
      <w:proofErr w:type="spellStart"/>
      <w:r w:rsidRPr="0095404B">
        <w:rPr>
          <w:b/>
          <w:bCs/>
          <w:i/>
          <w:iCs/>
          <w:color w:val="000000"/>
          <w:sz w:val="22"/>
          <w:szCs w:val="22"/>
        </w:rPr>
        <w:t>maxNrofLTM</w:t>
      </w:r>
      <w:proofErr w:type="spellEnd"/>
      <w:r w:rsidRPr="0095404B">
        <w:rPr>
          <w:b/>
          <w:bCs/>
          <w:i/>
          <w:iCs/>
          <w:color w:val="000000"/>
          <w:sz w:val="22"/>
          <w:szCs w:val="22"/>
        </w:rPr>
        <w:t>-CSI-</w:t>
      </w:r>
      <w:proofErr w:type="spellStart"/>
      <w:r w:rsidRPr="0095404B">
        <w:rPr>
          <w:b/>
          <w:bCs/>
          <w:i/>
          <w:iCs/>
          <w:color w:val="000000"/>
          <w:sz w:val="22"/>
          <w:szCs w:val="22"/>
        </w:rPr>
        <w:t>ReportConfigurations</w:t>
      </w:r>
      <w:proofErr w:type="spellEnd"/>
      <w:r w:rsidRPr="0095404B">
        <w:rPr>
          <w:b/>
          <w:bCs/>
          <w:color w:val="000000"/>
          <w:sz w:val="22"/>
          <w:szCs w:val="22"/>
        </w:rPr>
        <w:t xml:space="preserve">, respectively, of the </w:t>
      </w:r>
      <w:r w:rsidRPr="0095404B">
        <w:rPr>
          <w:b/>
          <w:bCs/>
          <w:sz w:val="22"/>
          <w:szCs w:val="22"/>
        </w:rPr>
        <w:t>LTM CSI report</w:t>
      </w:r>
      <w:r>
        <w:rPr>
          <w:b/>
          <w:bCs/>
          <w:sz w:val="22"/>
          <w:szCs w:val="22"/>
        </w:rPr>
        <w:t>,</w:t>
      </w:r>
    </w:p>
    <w:p w14:paraId="29AF5CA8" w14:textId="77777777" w:rsidR="000C1A12" w:rsidRDefault="000C1A12" w:rsidP="000C1A12">
      <w:pPr>
        <w:numPr>
          <w:ilvl w:val="0"/>
          <w:numId w:val="13"/>
        </w:numPr>
        <w:spacing w:after="0"/>
        <w:jc w:val="both"/>
        <w:rPr>
          <w:b/>
          <w:bCs/>
          <w:sz w:val="22"/>
          <w:szCs w:val="22"/>
        </w:rPr>
      </w:pPr>
      <w:r w:rsidRPr="000C1A12">
        <w:rPr>
          <w:b/>
          <w:bCs/>
          <w:i/>
          <w:iCs/>
          <w:color w:val="000000"/>
          <w:sz w:val="22"/>
          <w:szCs w:val="22"/>
        </w:rPr>
        <w:t>c</w:t>
      </w:r>
      <w:r w:rsidRPr="000C1A12">
        <w:rPr>
          <w:b/>
          <w:bCs/>
          <w:color w:val="000000"/>
          <w:sz w:val="22"/>
          <w:szCs w:val="22"/>
        </w:rPr>
        <w:t xml:space="preserve"> is the serving cell index value where the LTM CSI report configuration is configured or index value that carries the PUCCH/PUSCH for CSI report, and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N</m:t>
            </m:r>
          </m:e>
          <m:sub>
            <m:r>
              <m:rPr>
                <m:sty m:val="bi"/>
              </m:rPr>
              <w:rPr>
                <w:rFonts w:ascii="Cambria Math" w:hAnsi="Cambria Math"/>
                <w:color w:val="000000"/>
                <w:sz w:val="22"/>
                <w:szCs w:val="22"/>
              </w:rPr>
              <m:t>cells</m:t>
            </m:r>
          </m:sub>
        </m:sSub>
      </m:oMath>
      <w:r w:rsidRPr="000C1A12">
        <w:rPr>
          <w:b/>
          <w:bCs/>
          <w:color w:val="000000"/>
          <w:sz w:val="22"/>
          <w:szCs w:val="22"/>
        </w:rPr>
        <w:t xml:space="preserve"> </w:t>
      </w:r>
      <w:r w:rsidRPr="000C1A12">
        <w:rPr>
          <w:b/>
          <w:bCs/>
          <w:sz w:val="22"/>
          <w:szCs w:val="22"/>
          <w:lang w:val="en-GB"/>
        </w:rPr>
        <w:t xml:space="preserve">is the value of the higher layer parameter </w:t>
      </w:r>
      <w:proofErr w:type="spellStart"/>
      <w:r w:rsidRPr="000C1A12">
        <w:rPr>
          <w:b/>
          <w:bCs/>
          <w:i/>
          <w:sz w:val="22"/>
          <w:szCs w:val="22"/>
          <w:lang w:val="en-GB"/>
        </w:rPr>
        <w:t>maxNrofServingCells</w:t>
      </w:r>
      <w:proofErr w:type="spellEnd"/>
      <w:r>
        <w:rPr>
          <w:b/>
          <w:bCs/>
          <w:i/>
          <w:sz w:val="22"/>
          <w:szCs w:val="22"/>
          <w:lang w:val="en-GB"/>
        </w:rPr>
        <w:t>.</w:t>
      </w:r>
      <w:r w:rsidRPr="000C1A12">
        <w:rPr>
          <w:b/>
          <w:bCs/>
          <w:i/>
          <w:sz w:val="22"/>
          <w:szCs w:val="22"/>
          <w:lang w:val="en-GB"/>
        </w:rPr>
        <w:t xml:space="preserve"> </w:t>
      </w:r>
    </w:p>
    <w:p w14:paraId="478265E8" w14:textId="77777777" w:rsidR="000C1A12" w:rsidRPr="000C1A12" w:rsidRDefault="000C1A12" w:rsidP="000C1A12">
      <w:pPr>
        <w:numPr>
          <w:ilvl w:val="0"/>
          <w:numId w:val="13"/>
        </w:numPr>
        <w:jc w:val="both"/>
        <w:rPr>
          <w:b/>
          <w:bCs/>
          <w:sz w:val="22"/>
          <w:szCs w:val="22"/>
        </w:rPr>
      </w:pPr>
      <w:r w:rsidRPr="000C1A12">
        <w:rPr>
          <w:b/>
          <w:bCs/>
          <w:noProof/>
          <w:sz w:val="22"/>
          <w:szCs w:val="22"/>
        </w:rPr>
        <w:t xml:space="preserve">Adopt the text proposal from Appendix A.6 </w:t>
      </w:r>
      <w:r w:rsidRPr="000C1A12">
        <w:rPr>
          <w:b/>
          <w:bCs/>
          <w:iCs/>
          <w:sz w:val="22"/>
          <w:szCs w:val="22"/>
          <w:lang w:val="en-GB"/>
        </w:rPr>
        <w:t>clause 5.2.5 of TS38.214</w:t>
      </w:r>
      <w:r w:rsidRPr="000C1A12">
        <w:rPr>
          <w:b/>
          <w:bCs/>
          <w:sz w:val="22"/>
          <w:szCs w:val="22"/>
        </w:rPr>
        <w:t xml:space="preserve"> [4].</w:t>
      </w:r>
      <w:r w:rsidRPr="000C1A12">
        <w:rPr>
          <w:sz w:val="22"/>
          <w:szCs w:val="22"/>
          <w:lang w:val="en-GB"/>
        </w:rPr>
        <w:t xml:space="preserve">     </w:t>
      </w:r>
    </w:p>
    <w:p w14:paraId="65FE8F00" w14:textId="77777777" w:rsidR="000C1A12" w:rsidRDefault="000C1A12" w:rsidP="000C1A12">
      <w:pPr>
        <w:jc w:val="both"/>
        <w:rPr>
          <w:sz w:val="22"/>
          <w:szCs w:val="22"/>
          <w:lang w:val="en-GB"/>
        </w:rPr>
      </w:pPr>
      <w:r w:rsidRPr="007D3FCC">
        <w:rPr>
          <w:b/>
          <w:bCs/>
          <w:sz w:val="22"/>
          <w:szCs w:val="22"/>
          <w:lang w:val="en-GB"/>
        </w:rPr>
        <w:t>Observation</w:t>
      </w:r>
      <w:r>
        <w:rPr>
          <w:b/>
          <w:bCs/>
          <w:sz w:val="22"/>
          <w:szCs w:val="22"/>
          <w:lang w:val="en-GB"/>
        </w:rPr>
        <w:t xml:space="preserve"> 5</w:t>
      </w:r>
      <w:r w:rsidRPr="007D3FCC">
        <w:rPr>
          <w:b/>
          <w:bCs/>
          <w:sz w:val="22"/>
          <w:szCs w:val="22"/>
          <w:lang w:val="en-GB"/>
        </w:rPr>
        <w:t>:</w:t>
      </w:r>
      <w:r>
        <w:rPr>
          <w:sz w:val="22"/>
          <w:szCs w:val="22"/>
          <w:lang w:val="en-GB"/>
        </w:rPr>
        <w:t xml:space="preserve"> </w:t>
      </w:r>
      <w:r w:rsidRPr="007D3FCC">
        <w:rPr>
          <w:b/>
          <w:bCs/>
          <w:sz w:val="22"/>
          <w:szCs w:val="22"/>
          <w:lang w:val="en-GB"/>
        </w:rPr>
        <w:t>SSB frequency using ARFCN-</w:t>
      </w:r>
      <w:proofErr w:type="spellStart"/>
      <w:r w:rsidRPr="007D3FCC">
        <w:rPr>
          <w:b/>
          <w:bCs/>
          <w:sz w:val="22"/>
          <w:szCs w:val="22"/>
          <w:lang w:val="en-GB"/>
        </w:rPr>
        <w:t>ValueNR</w:t>
      </w:r>
      <w:proofErr w:type="spellEnd"/>
      <w:r w:rsidRPr="007D3FCC">
        <w:rPr>
          <w:b/>
          <w:bCs/>
          <w:sz w:val="22"/>
          <w:szCs w:val="22"/>
          <w:lang w:val="en-GB"/>
        </w:rPr>
        <w:t xml:space="preserve"> provides sufficient frequency information to derive the frequency information of a</w:t>
      </w:r>
      <w:r>
        <w:rPr>
          <w:b/>
          <w:bCs/>
          <w:sz w:val="22"/>
          <w:szCs w:val="22"/>
          <w:lang w:val="en-GB"/>
        </w:rPr>
        <w:t>n</w:t>
      </w:r>
      <w:r w:rsidRPr="007D3FCC">
        <w:rPr>
          <w:b/>
          <w:bCs/>
          <w:sz w:val="22"/>
          <w:szCs w:val="22"/>
          <w:lang w:val="en-GB"/>
        </w:rPr>
        <w:t xml:space="preserve"> SSB</w:t>
      </w:r>
      <w:r>
        <w:rPr>
          <w:b/>
          <w:bCs/>
          <w:sz w:val="22"/>
          <w:szCs w:val="22"/>
          <w:lang w:val="en-GB"/>
        </w:rPr>
        <w:t>.</w:t>
      </w:r>
    </w:p>
    <w:p w14:paraId="2C6980FC" w14:textId="77777777" w:rsidR="000C1A12" w:rsidRPr="00EB4EE0" w:rsidRDefault="000C1A12" w:rsidP="000C1A12">
      <w:pPr>
        <w:pStyle w:val="ListParagraph"/>
        <w:snapToGrid w:val="0"/>
        <w:ind w:left="0"/>
        <w:contextualSpacing w:val="0"/>
        <w:jc w:val="both"/>
        <w:rPr>
          <w:b/>
          <w:bCs/>
          <w:sz w:val="22"/>
          <w:szCs w:val="22"/>
          <w:lang w:val="en-GB"/>
        </w:rPr>
      </w:pPr>
      <w:r w:rsidRPr="00EB4EE0">
        <w:rPr>
          <w:b/>
          <w:bCs/>
          <w:sz w:val="22"/>
          <w:szCs w:val="22"/>
          <w:lang w:val="en-GB"/>
        </w:rPr>
        <w:t>Proposal</w:t>
      </w:r>
      <w:r>
        <w:rPr>
          <w:b/>
          <w:bCs/>
          <w:sz w:val="22"/>
          <w:szCs w:val="22"/>
          <w:lang w:val="en-GB"/>
        </w:rPr>
        <w:t xml:space="preserve"> 11</w:t>
      </w:r>
      <w:r w:rsidRPr="00EB4EE0">
        <w:rPr>
          <w:b/>
          <w:bCs/>
          <w:sz w:val="22"/>
          <w:szCs w:val="22"/>
          <w:lang w:val="en-GB"/>
        </w:rPr>
        <w:t>: Consider the following agreement of RAN1 #114bis with SSB frequency to provide the frequency information of an SSB:</w:t>
      </w:r>
    </w:p>
    <w:p w14:paraId="6686099A" w14:textId="77777777" w:rsidR="000C1A12" w:rsidRPr="00EB4EE0" w:rsidRDefault="000C1A12" w:rsidP="000C1A12">
      <w:pPr>
        <w:pStyle w:val="ListParagraph"/>
        <w:numPr>
          <w:ilvl w:val="0"/>
          <w:numId w:val="11"/>
        </w:numPr>
        <w:snapToGrid w:val="0"/>
        <w:contextualSpacing w:val="0"/>
        <w:jc w:val="both"/>
        <w:rPr>
          <w:b/>
          <w:bCs/>
          <w:sz w:val="22"/>
          <w:szCs w:val="22"/>
          <w:lang w:val="en-US"/>
        </w:rPr>
      </w:pPr>
      <w:r w:rsidRPr="00EB4EE0">
        <w:rPr>
          <w:b/>
          <w:bCs/>
          <w:sz w:val="22"/>
          <w:szCs w:val="22"/>
          <w:lang w:val="en-US"/>
        </w:rPr>
        <w:t>For the LTM L1 measurement report,</w:t>
      </w:r>
    </w:p>
    <w:p w14:paraId="3F2B52C7" w14:textId="77777777" w:rsidR="000C1A12" w:rsidRPr="000C1A12" w:rsidRDefault="000C1A12" w:rsidP="000C1A12">
      <w:pPr>
        <w:pStyle w:val="ListParagraph"/>
        <w:numPr>
          <w:ilvl w:val="1"/>
          <w:numId w:val="11"/>
        </w:numPr>
        <w:snapToGrid w:val="0"/>
        <w:contextualSpacing w:val="0"/>
        <w:jc w:val="both"/>
        <w:rPr>
          <w:b/>
          <w:bCs/>
          <w:sz w:val="22"/>
          <w:szCs w:val="22"/>
        </w:rPr>
      </w:pPr>
      <w:r w:rsidRPr="000C1A12">
        <w:rPr>
          <w:b/>
          <w:bCs/>
          <w:sz w:val="22"/>
          <w:szCs w:val="22"/>
          <w:lang w:val="en-US"/>
        </w:rPr>
        <w:t xml:space="preserve">When a UE is configured is configured with </w:t>
      </w:r>
      <w:proofErr w:type="spellStart"/>
      <w:r w:rsidRPr="000C1A12">
        <w:rPr>
          <w:b/>
          <w:bCs/>
          <w:sz w:val="22"/>
          <w:szCs w:val="22"/>
          <w:lang w:val="en-US"/>
        </w:rPr>
        <w:t>SpCellInclusion</w:t>
      </w:r>
      <w:proofErr w:type="spellEnd"/>
      <w:r w:rsidRPr="000C1A12">
        <w:rPr>
          <w:b/>
          <w:bCs/>
          <w:sz w:val="22"/>
          <w:szCs w:val="22"/>
          <w:lang w:val="en-US"/>
        </w:rPr>
        <w:t xml:space="preserve">, the </w:t>
      </w:r>
      <w:proofErr w:type="spellStart"/>
      <w:r w:rsidRPr="000C1A12">
        <w:rPr>
          <w:b/>
          <w:bCs/>
          <w:sz w:val="22"/>
          <w:szCs w:val="22"/>
          <w:lang w:val="en-US"/>
        </w:rPr>
        <w:t>SpCell</w:t>
      </w:r>
      <w:proofErr w:type="spellEnd"/>
      <w:r w:rsidRPr="000C1A12">
        <w:rPr>
          <w:b/>
          <w:bCs/>
          <w:sz w:val="22"/>
          <w:szCs w:val="22"/>
          <w:lang w:val="en-US"/>
        </w:rPr>
        <w:t xml:space="preserve"> measurements are the entries in the LTM-CSI-SSB-ResourceSet where the PCI and frequency information</w:t>
      </w:r>
      <w:r w:rsidRPr="000C1A12">
        <w:rPr>
          <w:b/>
          <w:bCs/>
          <w:color w:val="FF0000"/>
          <w:sz w:val="22"/>
          <w:szCs w:val="22"/>
          <w:lang w:val="en-US"/>
        </w:rPr>
        <w:t xml:space="preserve"> </w:t>
      </w:r>
      <w:r w:rsidRPr="000C1A12">
        <w:rPr>
          <w:b/>
          <w:bCs/>
          <w:sz w:val="22"/>
          <w:szCs w:val="22"/>
          <w:lang w:val="en-US"/>
        </w:rPr>
        <w:t>[</w:t>
      </w:r>
      <w:r w:rsidRPr="000C1A12">
        <w:rPr>
          <w:b/>
          <w:bCs/>
          <w:strike/>
          <w:sz w:val="22"/>
          <w:szCs w:val="22"/>
          <w:lang w:val="en-US"/>
        </w:rPr>
        <w:t>SSB frequency/ARFCN</w:t>
      </w:r>
      <w:r w:rsidRPr="000C1A12">
        <w:rPr>
          <w:b/>
          <w:bCs/>
          <w:sz w:val="22"/>
          <w:szCs w:val="22"/>
          <w:lang w:val="en-US"/>
        </w:rPr>
        <w:t xml:space="preserve"> </w:t>
      </w:r>
      <w:r w:rsidRPr="000C1A12">
        <w:rPr>
          <w:b/>
          <w:bCs/>
          <w:color w:val="FF0000"/>
          <w:sz w:val="22"/>
          <w:szCs w:val="22"/>
          <w:lang w:val="en-US"/>
        </w:rPr>
        <w:t xml:space="preserve">given by </w:t>
      </w:r>
      <w:r w:rsidRPr="000C1A12">
        <w:rPr>
          <w:b/>
          <w:i/>
          <w:color w:val="FF0000"/>
          <w:sz w:val="22"/>
          <w:szCs w:val="22"/>
          <w:u w:val="single"/>
          <w:lang w:val="en-GB"/>
        </w:rPr>
        <w:t>ssbFrequency-r18</w:t>
      </w:r>
      <w:r w:rsidRPr="000C1A12">
        <w:rPr>
          <w:b/>
          <w:bCs/>
          <w:sz w:val="22"/>
          <w:szCs w:val="22"/>
          <w:lang w:val="en-US"/>
        </w:rPr>
        <w:t>] of the candidate cell is equal to the PCI and frequency information [</w:t>
      </w:r>
      <w:r w:rsidRPr="000C1A12">
        <w:rPr>
          <w:b/>
          <w:bCs/>
          <w:strike/>
          <w:sz w:val="22"/>
          <w:szCs w:val="22"/>
          <w:lang w:val="en-US"/>
        </w:rPr>
        <w:t>SSB frequency/ARFCN</w:t>
      </w:r>
      <w:r w:rsidRPr="000C1A12">
        <w:rPr>
          <w:b/>
          <w:bCs/>
          <w:sz w:val="22"/>
          <w:szCs w:val="22"/>
          <w:lang w:val="en-US"/>
        </w:rPr>
        <w:t xml:space="preserve"> given by </w:t>
      </w:r>
      <w:proofErr w:type="spellStart"/>
      <w:r w:rsidRPr="000C1A12">
        <w:rPr>
          <w:b/>
          <w:i/>
          <w:color w:val="FF0000"/>
          <w:sz w:val="22"/>
          <w:szCs w:val="22"/>
          <w:u w:val="single"/>
          <w:lang w:val="en-GB"/>
        </w:rPr>
        <w:t>absoluteFrequencySSB</w:t>
      </w:r>
      <w:proofErr w:type="spellEnd"/>
      <w:r w:rsidRPr="000C1A12">
        <w:rPr>
          <w:b/>
          <w:bCs/>
          <w:sz w:val="22"/>
          <w:szCs w:val="22"/>
          <w:lang w:val="en-US"/>
        </w:rPr>
        <w:t xml:space="preserve">] of the current </w:t>
      </w:r>
      <w:proofErr w:type="spellStart"/>
      <w:r w:rsidRPr="000C1A12">
        <w:rPr>
          <w:b/>
          <w:bCs/>
          <w:sz w:val="22"/>
          <w:szCs w:val="22"/>
          <w:lang w:val="en-US"/>
        </w:rPr>
        <w:t>SpCell</w:t>
      </w:r>
      <w:proofErr w:type="spellEnd"/>
      <w:r w:rsidRPr="000C1A12">
        <w:rPr>
          <w:b/>
          <w:bCs/>
          <w:sz w:val="22"/>
          <w:szCs w:val="22"/>
          <w:lang w:val="en-US"/>
        </w:rPr>
        <w:t>.</w:t>
      </w:r>
    </w:p>
    <w:p w14:paraId="7C138377" w14:textId="77777777" w:rsidR="000C1A12" w:rsidRPr="000C1A12" w:rsidRDefault="000C1A12" w:rsidP="000C1A12">
      <w:pPr>
        <w:pStyle w:val="ListParagraph"/>
        <w:numPr>
          <w:ilvl w:val="0"/>
          <w:numId w:val="11"/>
        </w:numPr>
        <w:snapToGrid w:val="0"/>
        <w:spacing w:after="240"/>
        <w:contextualSpacing w:val="0"/>
        <w:jc w:val="both"/>
        <w:rPr>
          <w:b/>
          <w:bCs/>
          <w:sz w:val="22"/>
          <w:szCs w:val="22"/>
        </w:rPr>
      </w:pPr>
      <w:r w:rsidRPr="000C1A12">
        <w:rPr>
          <w:b/>
          <w:bCs/>
          <w:noProof/>
          <w:sz w:val="22"/>
          <w:szCs w:val="22"/>
        </w:rPr>
        <w:t xml:space="preserve">Adopt the text proposal from Appendix A.7 </w:t>
      </w:r>
      <w:proofErr w:type="spellStart"/>
      <w:r w:rsidRPr="000C1A12">
        <w:rPr>
          <w:b/>
          <w:bCs/>
          <w:sz w:val="22"/>
          <w:szCs w:val="22"/>
        </w:rPr>
        <w:t>clause</w:t>
      </w:r>
      <w:proofErr w:type="spellEnd"/>
      <w:r w:rsidRPr="000C1A12">
        <w:rPr>
          <w:b/>
          <w:bCs/>
          <w:sz w:val="22"/>
          <w:szCs w:val="22"/>
        </w:rPr>
        <w:t xml:space="preserve"> 5.2.1.4.2 of TS 38.214 [4].</w:t>
      </w:r>
      <w:r w:rsidRPr="000C1A12">
        <w:rPr>
          <w:sz w:val="22"/>
          <w:szCs w:val="22"/>
          <w:lang w:val="en-GB"/>
        </w:rPr>
        <w:t xml:space="preserve">     </w:t>
      </w:r>
    </w:p>
    <w:p w14:paraId="59642A0E" w14:textId="77777777" w:rsidR="000C1A12" w:rsidRPr="009100A2" w:rsidRDefault="000C1A12" w:rsidP="000C1A12">
      <w:pPr>
        <w:tabs>
          <w:tab w:val="left" w:pos="1890"/>
        </w:tabs>
        <w:jc w:val="both"/>
        <w:rPr>
          <w:rFonts w:eastAsia="DengXian"/>
          <w:b/>
          <w:sz w:val="22"/>
          <w:szCs w:val="22"/>
          <w:lang w:eastAsia="zh-CN"/>
        </w:rPr>
      </w:pPr>
      <w:r w:rsidRPr="00BD0CFA">
        <w:rPr>
          <w:b/>
          <w:sz w:val="22"/>
          <w:szCs w:val="22"/>
          <w:lang w:val="en-GB"/>
        </w:rPr>
        <w:t>Proposal</w:t>
      </w:r>
      <w:r>
        <w:rPr>
          <w:b/>
          <w:sz w:val="22"/>
          <w:szCs w:val="22"/>
          <w:lang w:val="en-GB"/>
        </w:rPr>
        <w:t xml:space="preserve"> 12</w:t>
      </w:r>
      <w:r w:rsidRPr="00BD0CFA">
        <w:rPr>
          <w:rFonts w:eastAsia="DengXian"/>
          <w:b/>
          <w:sz w:val="22"/>
          <w:szCs w:val="22"/>
          <w:lang w:val="en-GB" w:eastAsia="zh-CN"/>
        </w:rPr>
        <w:t xml:space="preserve">: </w:t>
      </w:r>
      <w:r w:rsidRPr="009100A2">
        <w:rPr>
          <w:rFonts w:eastAsia="DengXian"/>
          <w:b/>
          <w:sz w:val="22"/>
          <w:szCs w:val="22"/>
          <w:lang w:eastAsia="zh-CN"/>
        </w:rPr>
        <w:t>It is up to UE implementation to handle the RACH initiation collisions where the early RACH is getting involved. The following RAN1 agreement applies to other types of UL transmissions.</w:t>
      </w:r>
    </w:p>
    <w:p w14:paraId="72AE3B71" w14:textId="77777777" w:rsidR="000C1A12" w:rsidRPr="009100A2" w:rsidRDefault="000C1A12" w:rsidP="000C1A12">
      <w:pPr>
        <w:snapToGrid w:val="0"/>
        <w:spacing w:after="0"/>
        <w:ind w:left="284"/>
        <w:jc w:val="both"/>
        <w:rPr>
          <w:i/>
          <w:iCs/>
          <w:sz w:val="22"/>
          <w:szCs w:val="22"/>
        </w:rPr>
      </w:pPr>
      <w:r w:rsidRPr="009100A2">
        <w:rPr>
          <w:i/>
          <w:iCs/>
          <w:sz w:val="22"/>
          <w:szCs w:val="22"/>
          <w:highlight w:val="green"/>
        </w:rPr>
        <w:t>Agreement</w:t>
      </w:r>
    </w:p>
    <w:p w14:paraId="212B4E85" w14:textId="77777777" w:rsidR="000C1A12" w:rsidRPr="009100A2" w:rsidRDefault="000C1A12" w:rsidP="000C1A12">
      <w:pPr>
        <w:snapToGrid w:val="0"/>
        <w:spacing w:after="0"/>
        <w:ind w:left="284"/>
        <w:jc w:val="both"/>
        <w:rPr>
          <w:i/>
          <w:iCs/>
          <w:sz w:val="22"/>
          <w:szCs w:val="22"/>
        </w:rPr>
      </w:pPr>
      <w:r w:rsidRPr="009100A2">
        <w:rPr>
          <w:i/>
          <w:iCs/>
          <w:sz w:val="22"/>
          <w:szCs w:val="22"/>
        </w:rPr>
        <w:t xml:space="preserve">When the UE does not support simultaneous/parallel transmissions of PRACH in candidate cell and UL channels and signals in serving cell, </w:t>
      </w:r>
      <w:proofErr w:type="gramStart"/>
      <w:r w:rsidRPr="009100A2">
        <w:rPr>
          <w:i/>
          <w:iCs/>
          <w:sz w:val="22"/>
          <w:szCs w:val="22"/>
        </w:rPr>
        <w:t>support</w:t>
      </w:r>
      <w:proofErr w:type="gramEnd"/>
    </w:p>
    <w:p w14:paraId="15701085" w14:textId="77777777" w:rsidR="000C1A12" w:rsidRPr="009100A2" w:rsidRDefault="000C1A12" w:rsidP="000C1A12">
      <w:pPr>
        <w:numPr>
          <w:ilvl w:val="0"/>
          <w:numId w:val="13"/>
        </w:numPr>
        <w:ind w:left="1004"/>
        <w:jc w:val="both"/>
        <w:rPr>
          <w:sz w:val="22"/>
          <w:szCs w:val="22"/>
          <w:lang w:val="en-GB"/>
        </w:rPr>
      </w:pPr>
      <w:r w:rsidRPr="009100A2">
        <w:rPr>
          <w:i/>
          <w:iCs/>
          <w:sz w:val="22"/>
          <w:szCs w:val="22"/>
        </w:rPr>
        <w:t>serving cell UL TX is dropped.</w:t>
      </w:r>
    </w:p>
    <w:p w14:paraId="07368DBF" w14:textId="77777777" w:rsidR="000C1A12" w:rsidRDefault="000C1A12" w:rsidP="000C1A12">
      <w:pPr>
        <w:jc w:val="both"/>
        <w:rPr>
          <w:b/>
          <w:bCs/>
          <w:sz w:val="22"/>
          <w:szCs w:val="22"/>
        </w:rPr>
      </w:pPr>
      <w:r>
        <w:rPr>
          <w:b/>
          <w:bCs/>
          <w:sz w:val="22"/>
          <w:szCs w:val="22"/>
          <w:lang w:val="en-GB"/>
        </w:rPr>
        <w:t xml:space="preserve">Proposal 13: </w:t>
      </w:r>
      <w:r>
        <w:rPr>
          <w:b/>
          <w:bCs/>
          <w:noProof/>
          <w:sz w:val="22"/>
          <w:szCs w:val="22"/>
        </w:rPr>
        <w:t>A</w:t>
      </w:r>
      <w:r w:rsidRPr="00E356D0">
        <w:rPr>
          <w:b/>
          <w:bCs/>
          <w:noProof/>
          <w:sz w:val="22"/>
          <w:szCs w:val="22"/>
        </w:rPr>
        <w:t xml:space="preserve">dopt the </w:t>
      </w:r>
      <w:r w:rsidRPr="00FC204B">
        <w:rPr>
          <w:b/>
          <w:bCs/>
          <w:noProof/>
          <w:sz w:val="22"/>
          <w:szCs w:val="22"/>
        </w:rPr>
        <w:t>text proposal fro</w:t>
      </w:r>
      <w:r w:rsidRPr="00E356D0">
        <w:rPr>
          <w:b/>
          <w:bCs/>
          <w:noProof/>
          <w:sz w:val="22"/>
          <w:szCs w:val="22"/>
        </w:rPr>
        <w:t>m Appendix A.</w:t>
      </w:r>
      <w:r>
        <w:rPr>
          <w:b/>
          <w:bCs/>
          <w:noProof/>
          <w:sz w:val="22"/>
          <w:szCs w:val="22"/>
        </w:rPr>
        <w:t>8</w:t>
      </w:r>
      <w:r w:rsidRPr="00E356D0">
        <w:rPr>
          <w:b/>
          <w:bCs/>
          <w:noProof/>
          <w:sz w:val="22"/>
          <w:szCs w:val="22"/>
        </w:rPr>
        <w:t xml:space="preserve"> </w:t>
      </w:r>
      <w:r>
        <w:rPr>
          <w:b/>
          <w:bCs/>
          <w:sz w:val="22"/>
          <w:szCs w:val="22"/>
        </w:rPr>
        <w:t>clause 21 of TS 38.213 [3].</w:t>
      </w:r>
      <w:r>
        <w:rPr>
          <w:sz w:val="22"/>
          <w:szCs w:val="22"/>
          <w:lang w:val="en-GB"/>
        </w:rPr>
        <w:t xml:space="preserve">    </w:t>
      </w:r>
      <w:r w:rsidRPr="00E3759B">
        <w:rPr>
          <w:sz w:val="22"/>
          <w:szCs w:val="22"/>
          <w:lang w:val="en-GB"/>
        </w:rPr>
        <w:t xml:space="preserve"> </w:t>
      </w:r>
    </w:p>
    <w:p w14:paraId="200764BF" w14:textId="29B5C6A4" w:rsidR="00320474" w:rsidRPr="000C1A12" w:rsidRDefault="000C1A12" w:rsidP="000C1A12">
      <w:pPr>
        <w:snapToGrid w:val="0"/>
        <w:jc w:val="both"/>
        <w:rPr>
          <w:rFonts w:eastAsia="DengXian" w:cstheme="minorHAnsi"/>
          <w:sz w:val="22"/>
          <w:szCs w:val="22"/>
          <w:lang w:eastAsia="zh-CN"/>
        </w:rPr>
      </w:pPr>
      <w:r w:rsidRPr="00C30766">
        <w:rPr>
          <w:b/>
          <w:bCs/>
          <w:sz w:val="22"/>
          <w:szCs w:val="22"/>
        </w:rPr>
        <w:t>Proposal</w:t>
      </w:r>
      <w:r>
        <w:rPr>
          <w:b/>
          <w:bCs/>
          <w:sz w:val="22"/>
          <w:szCs w:val="22"/>
        </w:rPr>
        <w:t xml:space="preserve"> 14</w:t>
      </w:r>
      <w:r w:rsidRPr="00C30766">
        <w:rPr>
          <w:b/>
          <w:bCs/>
          <w:sz w:val="22"/>
          <w:szCs w:val="22"/>
        </w:rPr>
        <w:t>: Capture the transmission on a candidate cell in clause 7.5 of 38.213.</w:t>
      </w:r>
      <w:r>
        <w:rPr>
          <w:b/>
          <w:bCs/>
          <w:sz w:val="22"/>
          <w:szCs w:val="22"/>
        </w:rPr>
        <w:t xml:space="preserve"> </w:t>
      </w:r>
      <w:r w:rsidRPr="00C30766">
        <w:rPr>
          <w:b/>
          <w:bCs/>
          <w:noProof/>
          <w:sz w:val="22"/>
          <w:szCs w:val="22"/>
        </w:rPr>
        <w:t xml:space="preserve">Adopt the text proposal from Appendix A.9 </w:t>
      </w:r>
      <w:r w:rsidRPr="00C30766">
        <w:rPr>
          <w:b/>
          <w:bCs/>
          <w:sz w:val="22"/>
          <w:szCs w:val="22"/>
        </w:rPr>
        <w:t>clause 7.5 of TS 38.213 [3].</w:t>
      </w:r>
    </w:p>
    <w:p w14:paraId="53CD9119" w14:textId="5206E1F5" w:rsidR="00885580" w:rsidRPr="00181A8E" w:rsidRDefault="00885580" w:rsidP="00742A58">
      <w:pPr>
        <w:pStyle w:val="Heading1"/>
        <w:numPr>
          <w:ilvl w:val="0"/>
          <w:numId w:val="0"/>
        </w:numPr>
        <w:pBdr>
          <w:top w:val="single" w:sz="12" w:space="12" w:color="auto"/>
        </w:pBdr>
        <w:jc w:val="both"/>
        <w:rPr>
          <w:lang w:val="en-US"/>
        </w:rPr>
      </w:pPr>
      <w:r w:rsidRPr="00181A8E">
        <w:rPr>
          <w:lang w:val="en-US"/>
        </w:rPr>
        <w:t>References</w:t>
      </w:r>
    </w:p>
    <w:p w14:paraId="093EE10C" w14:textId="39EBF16B" w:rsidR="00205A4B" w:rsidRPr="006924C9" w:rsidRDefault="0074150C" w:rsidP="003D0842">
      <w:pPr>
        <w:pStyle w:val="ListParagraph"/>
        <w:numPr>
          <w:ilvl w:val="0"/>
          <w:numId w:val="4"/>
        </w:numPr>
        <w:jc w:val="both"/>
        <w:rPr>
          <w:sz w:val="22"/>
          <w:szCs w:val="22"/>
          <w:lang w:val="en-US"/>
        </w:rPr>
      </w:pPr>
      <w:r w:rsidRPr="006924C9">
        <w:rPr>
          <w:sz w:val="22"/>
          <w:szCs w:val="22"/>
          <w:lang w:val="en-US"/>
        </w:rPr>
        <w:t>RP-</w:t>
      </w:r>
      <w:r w:rsidR="0054004A" w:rsidRPr="006924C9">
        <w:rPr>
          <w:sz w:val="22"/>
          <w:szCs w:val="22"/>
          <w:lang w:val="en-US"/>
        </w:rPr>
        <w:t>231475</w:t>
      </w:r>
      <w:r w:rsidRPr="006924C9">
        <w:rPr>
          <w:sz w:val="22"/>
          <w:szCs w:val="22"/>
          <w:lang w:val="en-US"/>
        </w:rPr>
        <w:t>, Revised WID on Further NR mobility enhancements, 3GPP TSG RAN Meeting #</w:t>
      </w:r>
      <w:r w:rsidR="0054004A" w:rsidRPr="006924C9">
        <w:rPr>
          <w:sz w:val="22"/>
          <w:szCs w:val="22"/>
          <w:lang w:val="en-US"/>
        </w:rPr>
        <w:t>100</w:t>
      </w:r>
      <w:r w:rsidRPr="006924C9">
        <w:rPr>
          <w:sz w:val="22"/>
          <w:szCs w:val="22"/>
          <w:lang w:val="en-US"/>
        </w:rPr>
        <w:t xml:space="preserve">, </w:t>
      </w:r>
      <w:r w:rsidR="0054004A" w:rsidRPr="006924C9">
        <w:rPr>
          <w:sz w:val="22"/>
          <w:szCs w:val="22"/>
          <w:lang w:val="en-US"/>
        </w:rPr>
        <w:t>June 12-14, 2023</w:t>
      </w:r>
      <w:r w:rsidR="00497C02" w:rsidRPr="006924C9">
        <w:rPr>
          <w:sz w:val="22"/>
          <w:szCs w:val="22"/>
          <w:lang w:val="en-US"/>
        </w:rPr>
        <w:t>.</w:t>
      </w:r>
    </w:p>
    <w:p w14:paraId="4DF09BDB" w14:textId="519B9E4D" w:rsidR="00FA6640" w:rsidRPr="00FB0D4F" w:rsidRDefault="002E3DDE">
      <w:pPr>
        <w:pStyle w:val="ListParagraph"/>
        <w:numPr>
          <w:ilvl w:val="0"/>
          <w:numId w:val="4"/>
        </w:numPr>
        <w:jc w:val="both"/>
        <w:rPr>
          <w:sz w:val="22"/>
          <w:szCs w:val="22"/>
          <w:lang w:val="en-US"/>
        </w:rPr>
      </w:pPr>
      <w:r w:rsidRPr="00FB0D4F">
        <w:rPr>
          <w:sz w:val="22"/>
          <w:szCs w:val="22"/>
          <w:lang w:val="en-US"/>
        </w:rPr>
        <w:t>R1-2311038, Final FL summary on L1 enhancements for inter-cell beam management, Moderator (Fujitsu), 3GPP TSG RAN WG1 #115, November 13-17, 2023</w:t>
      </w:r>
      <w:r w:rsidR="00FA6640" w:rsidRPr="00FB0D4F">
        <w:rPr>
          <w:sz w:val="22"/>
          <w:szCs w:val="22"/>
          <w:lang w:val="en-US"/>
        </w:rPr>
        <w:t>.</w:t>
      </w:r>
    </w:p>
    <w:p w14:paraId="1506104A" w14:textId="7022B5D4" w:rsidR="00E356D0" w:rsidRPr="00FB0D4F" w:rsidRDefault="00E356D0">
      <w:pPr>
        <w:pStyle w:val="ListParagraph"/>
        <w:numPr>
          <w:ilvl w:val="0"/>
          <w:numId w:val="4"/>
        </w:numPr>
        <w:jc w:val="both"/>
        <w:rPr>
          <w:sz w:val="22"/>
          <w:szCs w:val="22"/>
          <w:lang w:val="en-US"/>
        </w:rPr>
      </w:pPr>
      <w:r w:rsidRPr="00FB0D4F">
        <w:rPr>
          <w:sz w:val="22"/>
          <w:szCs w:val="22"/>
          <w:lang w:val="en-US"/>
        </w:rPr>
        <w:t>3GPP TS 38.213 V18.1.0, NR; Physical layer procedures for control, RAN#10</w:t>
      </w:r>
      <w:r w:rsidR="00061E16" w:rsidRPr="00FB0D4F">
        <w:rPr>
          <w:sz w:val="22"/>
          <w:szCs w:val="22"/>
          <w:lang w:val="en-US"/>
        </w:rPr>
        <w:t>2</w:t>
      </w:r>
      <w:r w:rsidRPr="00FB0D4F">
        <w:rPr>
          <w:sz w:val="22"/>
          <w:szCs w:val="22"/>
          <w:lang w:val="en-US"/>
        </w:rPr>
        <w:t>, December 2023.</w:t>
      </w:r>
    </w:p>
    <w:p w14:paraId="4D2AAF6F" w14:textId="0F904D6D" w:rsidR="0069593F" w:rsidRPr="00FB0D4F" w:rsidRDefault="00061E16">
      <w:pPr>
        <w:pStyle w:val="ListParagraph"/>
        <w:numPr>
          <w:ilvl w:val="0"/>
          <w:numId w:val="4"/>
        </w:numPr>
        <w:jc w:val="both"/>
        <w:rPr>
          <w:sz w:val="22"/>
          <w:szCs w:val="22"/>
          <w:lang w:val="en-US"/>
        </w:rPr>
      </w:pPr>
      <w:r w:rsidRPr="00FB0D4F">
        <w:rPr>
          <w:sz w:val="22"/>
          <w:szCs w:val="22"/>
          <w:lang w:val="en-US"/>
        </w:rPr>
        <w:t>3GPP TS 38.214 V18.1.0, NR; Physical layer procedures for data, RAN#102, December 2023</w:t>
      </w:r>
    </w:p>
    <w:p w14:paraId="762E5543" w14:textId="673FE9EF" w:rsidR="00061E16" w:rsidRPr="00FB0D4F" w:rsidRDefault="00061E16">
      <w:pPr>
        <w:pStyle w:val="ListParagraph"/>
        <w:numPr>
          <w:ilvl w:val="0"/>
          <w:numId w:val="4"/>
        </w:numPr>
        <w:jc w:val="both"/>
        <w:rPr>
          <w:sz w:val="22"/>
          <w:szCs w:val="22"/>
          <w:lang w:val="en-US"/>
        </w:rPr>
      </w:pPr>
      <w:r w:rsidRPr="00FB0D4F">
        <w:rPr>
          <w:sz w:val="22"/>
          <w:szCs w:val="22"/>
          <w:lang w:val="en-US"/>
        </w:rPr>
        <w:t>3GPP TS 38.321 V18.0.0,</w:t>
      </w:r>
      <w:r w:rsidR="00FB0D4F" w:rsidRPr="00FB0D4F">
        <w:rPr>
          <w:sz w:val="22"/>
          <w:szCs w:val="22"/>
          <w:lang w:val="en-US"/>
        </w:rPr>
        <w:t xml:space="preserve"> </w:t>
      </w:r>
      <w:r w:rsidRPr="00FB0D4F">
        <w:rPr>
          <w:sz w:val="22"/>
          <w:szCs w:val="22"/>
          <w:lang w:val="en-US"/>
        </w:rPr>
        <w:t>NR; Medium Access Control (MAC) protocol specification, RAN#102, December 20</w:t>
      </w:r>
      <w:r w:rsidR="00FB0D4F" w:rsidRPr="00FB0D4F">
        <w:rPr>
          <w:sz w:val="22"/>
          <w:szCs w:val="22"/>
          <w:lang w:val="en-US"/>
        </w:rPr>
        <w:t>23</w:t>
      </w:r>
    </w:p>
    <w:p w14:paraId="1BDD7B50" w14:textId="77777777" w:rsidR="00FB0D4F" w:rsidRPr="00FB0D4F" w:rsidRDefault="00FB0D4F" w:rsidP="00FB0D4F">
      <w:pPr>
        <w:pStyle w:val="ListParagraph"/>
        <w:numPr>
          <w:ilvl w:val="0"/>
          <w:numId w:val="4"/>
        </w:numPr>
        <w:jc w:val="both"/>
        <w:rPr>
          <w:sz w:val="22"/>
          <w:szCs w:val="22"/>
          <w:lang w:val="en-US"/>
        </w:rPr>
      </w:pPr>
      <w:r w:rsidRPr="00FB0D4F">
        <w:rPr>
          <w:sz w:val="22"/>
          <w:szCs w:val="22"/>
          <w:lang w:val="en-US"/>
        </w:rPr>
        <w:t>3GPP TS 38.133 V18.4.0, NR; Requirements for support of radio resource management, RAN#102, December 2023</w:t>
      </w:r>
    </w:p>
    <w:p w14:paraId="32763C2A" w14:textId="7C975F41" w:rsidR="00FB0D4F" w:rsidRPr="00FB0D4F" w:rsidRDefault="00FB0D4F" w:rsidP="00FB0D4F">
      <w:pPr>
        <w:pStyle w:val="ListParagraph"/>
        <w:numPr>
          <w:ilvl w:val="0"/>
          <w:numId w:val="4"/>
        </w:numPr>
        <w:jc w:val="both"/>
        <w:rPr>
          <w:sz w:val="22"/>
          <w:szCs w:val="22"/>
          <w:lang w:val="en-US"/>
        </w:rPr>
      </w:pPr>
      <w:r w:rsidRPr="00FB0D4F">
        <w:rPr>
          <w:sz w:val="22"/>
          <w:szCs w:val="22"/>
          <w:lang w:val="en-US"/>
        </w:rPr>
        <w:t>R1-2310795, Reply LS on beam application time for LTM, 3GPP TSG RAN WG4 Meeting #108bis, October 9-13, 2023.</w:t>
      </w:r>
    </w:p>
    <w:p w14:paraId="69875A2D" w14:textId="77777777" w:rsidR="0074150C" w:rsidRDefault="0074150C" w:rsidP="00776398">
      <w:pPr>
        <w:pStyle w:val="ListParagraph"/>
        <w:ind w:left="0"/>
        <w:jc w:val="both"/>
        <w:rPr>
          <w:sz w:val="22"/>
          <w:szCs w:val="22"/>
          <w:lang w:val="en-US"/>
        </w:rPr>
      </w:pPr>
    </w:p>
    <w:p w14:paraId="1A2D00A5" w14:textId="0A994E6A" w:rsidR="002E3DDE" w:rsidRDefault="002E3DDE" w:rsidP="006C34AA">
      <w:pPr>
        <w:pStyle w:val="Heading1"/>
        <w:numPr>
          <w:ilvl w:val="0"/>
          <w:numId w:val="0"/>
        </w:numPr>
        <w:pBdr>
          <w:top w:val="single" w:sz="12" w:space="12" w:color="auto"/>
        </w:pBdr>
        <w:tabs>
          <w:tab w:val="left" w:pos="6068"/>
        </w:tabs>
        <w:jc w:val="both"/>
        <w:rPr>
          <w:lang w:val="en-US"/>
        </w:rPr>
      </w:pPr>
      <w:r>
        <w:rPr>
          <w:lang w:val="en-US"/>
        </w:rPr>
        <w:lastRenderedPageBreak/>
        <w:t>Appendix</w:t>
      </w:r>
      <w:r w:rsidR="006C34AA">
        <w:rPr>
          <w:lang w:val="en-US"/>
        </w:rPr>
        <w:tab/>
      </w:r>
    </w:p>
    <w:p w14:paraId="62803611" w14:textId="4D52F71A" w:rsidR="000675BF" w:rsidRDefault="002E3DDE" w:rsidP="000675BF">
      <w:pPr>
        <w:pStyle w:val="Heading2"/>
        <w:numPr>
          <w:ilvl w:val="0"/>
          <w:numId w:val="0"/>
        </w:numPr>
        <w:ind w:left="576" w:hanging="576"/>
      </w:pPr>
      <w:r>
        <w:t xml:space="preserve">A.1 </w:t>
      </w:r>
      <w:r w:rsidR="000675BF">
        <w:t>Text Proposal to 38.213</w:t>
      </w:r>
      <w:r w:rsidR="00F13EEC">
        <w:t xml:space="preserve"> on RACH-less cell switching</w:t>
      </w:r>
    </w:p>
    <w:p w14:paraId="6BA70822" w14:textId="77777777" w:rsidR="000675BF" w:rsidRDefault="000675BF" w:rsidP="000675BF">
      <w:pPr>
        <w:spacing w:after="0"/>
        <w:rPr>
          <w:b/>
          <w:sz w:val="22"/>
          <w:szCs w:val="22"/>
          <w:u w:val="single"/>
          <w:lang w:val="en-GB"/>
        </w:rPr>
      </w:pPr>
      <w:r w:rsidRPr="00775224">
        <w:rPr>
          <w:b/>
          <w:sz w:val="22"/>
          <w:szCs w:val="22"/>
          <w:u w:val="single"/>
          <w:lang w:val="en-GB"/>
        </w:rPr>
        <w:t>Reason for changes</w:t>
      </w:r>
    </w:p>
    <w:p w14:paraId="01EFF804" w14:textId="77777777" w:rsidR="000675BF" w:rsidRPr="00E356D0" w:rsidRDefault="000675BF" w:rsidP="000675BF">
      <w:pPr>
        <w:spacing w:after="0"/>
        <w:rPr>
          <w:b/>
          <w:sz w:val="22"/>
          <w:szCs w:val="22"/>
          <w:u w:val="single"/>
          <w:lang w:val="en-GB"/>
        </w:rPr>
      </w:pPr>
      <w:r w:rsidRPr="00775224">
        <w:rPr>
          <w:sz w:val="22"/>
          <w:szCs w:val="22"/>
          <w:lang w:val="en-GB" w:eastAsia="zh-CN"/>
        </w:rPr>
        <w:t xml:space="preserve">The UE behaviour </w:t>
      </w:r>
      <w:r>
        <w:rPr>
          <w:sz w:val="22"/>
          <w:szCs w:val="22"/>
          <w:lang w:val="en-GB" w:eastAsia="zh-CN"/>
        </w:rPr>
        <w:t>for</w:t>
      </w:r>
      <w:r w:rsidRPr="00775224">
        <w:rPr>
          <w:sz w:val="22"/>
          <w:szCs w:val="22"/>
          <w:lang w:val="en-GB" w:eastAsia="zh-CN"/>
        </w:rPr>
        <w:t xml:space="preserve"> </w:t>
      </w:r>
      <w:r>
        <w:rPr>
          <w:sz w:val="22"/>
          <w:szCs w:val="22"/>
          <w:lang w:val="en-GB" w:eastAsia="zh-CN"/>
        </w:rPr>
        <w:t>using beam indication given in the cell switch command for RACH-less LTM is not captured</w:t>
      </w:r>
      <w:r w:rsidRPr="00775224">
        <w:rPr>
          <w:sz w:val="22"/>
          <w:szCs w:val="22"/>
          <w:lang w:val="en-GB" w:eastAsia="zh-CN"/>
        </w:rPr>
        <w:t xml:space="preserve">. </w:t>
      </w:r>
    </w:p>
    <w:p w14:paraId="6E0A6813" w14:textId="77777777" w:rsidR="000675BF" w:rsidRPr="00775224" w:rsidRDefault="000675BF" w:rsidP="000675BF">
      <w:pPr>
        <w:spacing w:beforeLines="50" w:before="120" w:after="0"/>
        <w:rPr>
          <w:b/>
          <w:sz w:val="22"/>
          <w:szCs w:val="22"/>
          <w:u w:val="single"/>
          <w:lang w:val="en-GB"/>
        </w:rPr>
      </w:pPr>
      <w:r w:rsidRPr="00775224">
        <w:rPr>
          <w:b/>
          <w:sz w:val="22"/>
          <w:szCs w:val="22"/>
          <w:u w:val="single"/>
          <w:lang w:val="en-GB"/>
        </w:rPr>
        <w:t>Summary of changes</w:t>
      </w:r>
    </w:p>
    <w:p w14:paraId="20478AB5" w14:textId="77777777" w:rsidR="000675BF" w:rsidRPr="00E356D0" w:rsidRDefault="000675BF" w:rsidP="000675BF">
      <w:pPr>
        <w:rPr>
          <w:sz w:val="22"/>
          <w:szCs w:val="22"/>
          <w:lang w:val="en-GB" w:eastAsia="zh-CN"/>
        </w:rPr>
      </w:pPr>
      <w:r>
        <w:rPr>
          <w:sz w:val="22"/>
          <w:szCs w:val="22"/>
          <w:lang w:eastAsia="zh-CN"/>
        </w:rPr>
        <w:t>Clarify the UE behavior that the beam indication given in the cell switch command is used until a new beam indication in the candidate cell</w:t>
      </w:r>
      <w:r>
        <w:rPr>
          <w:sz w:val="22"/>
          <w:szCs w:val="22"/>
          <w:lang w:val="en-GB" w:eastAsia="zh-CN"/>
        </w:rPr>
        <w:t>.</w:t>
      </w:r>
    </w:p>
    <w:p w14:paraId="73A0F839" w14:textId="77777777" w:rsidR="000675BF" w:rsidRDefault="000675BF" w:rsidP="000675BF">
      <w:pPr>
        <w:spacing w:after="0"/>
        <w:rPr>
          <w:b/>
          <w:sz w:val="22"/>
          <w:szCs w:val="22"/>
          <w:u w:val="single"/>
          <w:lang w:val="en-GB"/>
        </w:rPr>
      </w:pPr>
      <w:r w:rsidRPr="00775224">
        <w:rPr>
          <w:b/>
          <w:sz w:val="22"/>
          <w:szCs w:val="22"/>
          <w:u w:val="single"/>
          <w:lang w:val="en-GB"/>
        </w:rPr>
        <w:t xml:space="preserve">Consequences if not </w:t>
      </w:r>
      <w:proofErr w:type="gramStart"/>
      <w:r w:rsidRPr="00775224">
        <w:rPr>
          <w:b/>
          <w:sz w:val="22"/>
          <w:szCs w:val="22"/>
          <w:u w:val="single"/>
          <w:lang w:val="en-GB"/>
        </w:rPr>
        <w:t>approved</w:t>
      </w:r>
      <w:proofErr w:type="gramEnd"/>
    </w:p>
    <w:p w14:paraId="015FA4F0" w14:textId="77777777" w:rsidR="000675BF" w:rsidRPr="009100A2" w:rsidRDefault="000675BF" w:rsidP="000675BF">
      <w:pPr>
        <w:rPr>
          <w:sz w:val="22"/>
          <w:szCs w:val="22"/>
          <w:lang w:val="en-GB" w:eastAsia="zh-CN"/>
        </w:rPr>
      </w:pPr>
      <w:r>
        <w:rPr>
          <w:sz w:val="22"/>
          <w:szCs w:val="22"/>
          <w:lang w:val="en-GB" w:eastAsia="zh-CN"/>
        </w:rPr>
        <w:t>RACH-less LTM procedure is not complete</w:t>
      </w:r>
      <w:r w:rsidRPr="00775224">
        <w:rPr>
          <w:sz w:val="22"/>
          <w:szCs w:val="22"/>
          <w:lang w:val="en-GB" w:eastAsia="zh-CN"/>
        </w:rPr>
        <w:t>.</w:t>
      </w:r>
      <w:r>
        <w:tab/>
      </w:r>
    </w:p>
    <w:p w14:paraId="1925C215" w14:textId="33677DDF" w:rsidR="000675BF" w:rsidRPr="003B66A6" w:rsidRDefault="000675BF" w:rsidP="003B66A6">
      <w:pPr>
        <w:pBdr>
          <w:top w:val="single" w:sz="4" w:space="1" w:color="auto"/>
        </w:pBdr>
        <w:rPr>
          <w:b/>
          <w:bCs/>
          <w:sz w:val="32"/>
          <w:szCs w:val="32"/>
          <w:lang w:eastAsia="zh-CN"/>
        </w:rPr>
      </w:pPr>
      <w:r w:rsidRPr="00557E86">
        <w:rPr>
          <w:b/>
          <w:bCs/>
          <w:sz w:val="32"/>
          <w:szCs w:val="32"/>
          <w:lang w:eastAsia="zh-CN"/>
        </w:rPr>
        <w:t>21</w:t>
      </w:r>
      <w:r w:rsidRPr="00557E86">
        <w:rPr>
          <w:b/>
          <w:bCs/>
          <w:sz w:val="32"/>
          <w:szCs w:val="32"/>
          <w:lang w:eastAsia="zh-CN"/>
        </w:rPr>
        <w:tab/>
        <w:t>L1/L2-triggered mobility procedures</w:t>
      </w:r>
    </w:p>
    <w:p w14:paraId="3A466E9C" w14:textId="5EB35853" w:rsidR="000675BF" w:rsidRPr="00D565FC" w:rsidRDefault="000675BF" w:rsidP="000675BF">
      <w:pPr>
        <w:ind w:left="3408" w:firstLine="284"/>
        <w:rPr>
          <w:b/>
          <w:bCs/>
        </w:rPr>
      </w:pPr>
      <w:r w:rsidRPr="00D565FC">
        <w:rPr>
          <w:b/>
          <w:bCs/>
          <w:sz w:val="22"/>
          <w:szCs w:val="22"/>
        </w:rPr>
        <w:t>&lt;</w:t>
      </w:r>
      <w:r w:rsidR="00D565FC" w:rsidRPr="00D565FC">
        <w:rPr>
          <w:b/>
          <w:bCs/>
          <w:sz w:val="22"/>
          <w:szCs w:val="22"/>
        </w:rPr>
        <w:t>o</w:t>
      </w:r>
      <w:r w:rsidRPr="00D565FC">
        <w:rPr>
          <w:b/>
          <w:bCs/>
          <w:sz w:val="22"/>
          <w:szCs w:val="22"/>
        </w:rPr>
        <w:t xml:space="preserve">mitted </w:t>
      </w:r>
      <w:r w:rsidR="00D565FC">
        <w:rPr>
          <w:b/>
          <w:bCs/>
          <w:sz w:val="22"/>
          <w:szCs w:val="22"/>
        </w:rPr>
        <w:t>t</w:t>
      </w:r>
      <w:r w:rsidRPr="00D565FC">
        <w:rPr>
          <w:b/>
          <w:bCs/>
          <w:sz w:val="22"/>
          <w:szCs w:val="22"/>
        </w:rPr>
        <w:t>ext&gt;</w:t>
      </w:r>
    </w:p>
    <w:p w14:paraId="3E418A09" w14:textId="4C7F792B" w:rsidR="000675BF" w:rsidRPr="000675BF" w:rsidRDefault="000675BF" w:rsidP="000675BF">
      <w:pPr>
        <w:pBdr>
          <w:bottom w:val="single" w:sz="4" w:space="1" w:color="auto"/>
        </w:pBdr>
        <w:spacing w:after="0"/>
        <w:rPr>
          <w:sz w:val="22"/>
          <w:szCs w:val="22"/>
          <w:lang w:val="en-GB" w:eastAsia="zh-CN"/>
        </w:rPr>
      </w:pPr>
      <w:r w:rsidRPr="00E356D0">
        <w:rPr>
          <w:sz w:val="22"/>
          <w:szCs w:val="22"/>
        </w:rPr>
        <w:t xml:space="preserve">A UE can be provided by a MAC CE in a PDSCH reception on the serving cell [11, TS 38.321] a </w:t>
      </w:r>
      <w:r w:rsidRPr="00E356D0">
        <w:rPr>
          <w:i/>
          <w:iCs/>
          <w:sz w:val="22"/>
          <w:szCs w:val="22"/>
          <w:lang w:eastAsia="zh-CN"/>
        </w:rPr>
        <w:t>TCI-State</w:t>
      </w:r>
      <w:r w:rsidRPr="00E356D0">
        <w:rPr>
          <w:iCs/>
          <w:sz w:val="22"/>
          <w:szCs w:val="22"/>
          <w:lang w:eastAsia="zh-CN"/>
        </w:rPr>
        <w:t xml:space="preserve"> </w:t>
      </w:r>
      <w:r w:rsidRPr="00E356D0">
        <w:rPr>
          <w:sz w:val="22"/>
          <w:szCs w:val="22"/>
        </w:rPr>
        <w:t xml:space="preserve">and/or </w:t>
      </w:r>
      <w:r w:rsidRPr="00E356D0">
        <w:rPr>
          <w:i/>
          <w:sz w:val="22"/>
          <w:szCs w:val="22"/>
        </w:rPr>
        <w:t>TCI-UL-State</w:t>
      </w:r>
      <w:r w:rsidRPr="00E356D0">
        <w:rPr>
          <w:iCs/>
          <w:sz w:val="22"/>
          <w:szCs w:val="22"/>
          <w:lang w:eastAsia="zh-CN"/>
        </w:rPr>
        <w:t xml:space="preserve"> in</w:t>
      </w:r>
      <w:r w:rsidRPr="00E356D0">
        <w:rPr>
          <w:sz w:val="22"/>
          <w:szCs w:val="22"/>
        </w:rPr>
        <w:t xml:space="preserve"> </w:t>
      </w:r>
      <w:r w:rsidRPr="00E356D0">
        <w:rPr>
          <w:i/>
          <w:iCs/>
          <w:sz w:val="22"/>
          <w:szCs w:val="22"/>
        </w:rPr>
        <w:t>LTM-</w:t>
      </w:r>
      <w:r w:rsidRPr="00E356D0">
        <w:rPr>
          <w:i/>
          <w:iCs/>
          <w:sz w:val="22"/>
          <w:szCs w:val="22"/>
          <w:lang w:eastAsia="zh-CN"/>
        </w:rPr>
        <w:t>dl-</w:t>
      </w:r>
      <w:proofErr w:type="spellStart"/>
      <w:r w:rsidRPr="00E356D0">
        <w:rPr>
          <w:i/>
          <w:iCs/>
          <w:sz w:val="22"/>
          <w:szCs w:val="22"/>
          <w:lang w:eastAsia="zh-CN"/>
        </w:rPr>
        <w:t>OrJointTCI</w:t>
      </w:r>
      <w:proofErr w:type="spellEnd"/>
      <w:r w:rsidRPr="00E356D0">
        <w:rPr>
          <w:i/>
          <w:iCs/>
          <w:sz w:val="22"/>
          <w:szCs w:val="22"/>
          <w:lang w:eastAsia="zh-CN"/>
        </w:rPr>
        <w:t>-</w:t>
      </w:r>
      <w:proofErr w:type="spellStart"/>
      <w:r w:rsidRPr="00E356D0">
        <w:rPr>
          <w:i/>
          <w:iCs/>
          <w:sz w:val="22"/>
          <w:szCs w:val="22"/>
          <w:lang w:eastAsia="zh-CN"/>
        </w:rPr>
        <w:t>State</w:t>
      </w:r>
      <w:r w:rsidRPr="00E356D0">
        <w:rPr>
          <w:i/>
          <w:iCs/>
          <w:sz w:val="22"/>
          <w:szCs w:val="22"/>
        </w:rPr>
        <w:t>ToAddMod</w:t>
      </w:r>
      <w:r w:rsidRPr="00E356D0">
        <w:rPr>
          <w:i/>
          <w:iCs/>
          <w:sz w:val="22"/>
          <w:szCs w:val="22"/>
          <w:lang w:eastAsia="zh-CN"/>
        </w:rPr>
        <w:t>List</w:t>
      </w:r>
      <w:proofErr w:type="spellEnd"/>
      <w:r w:rsidRPr="00E356D0">
        <w:rPr>
          <w:iCs/>
          <w:sz w:val="22"/>
          <w:szCs w:val="22"/>
          <w:lang w:eastAsia="zh-CN"/>
        </w:rPr>
        <w:t xml:space="preserve"> and/or</w:t>
      </w:r>
      <w:r w:rsidRPr="00E356D0">
        <w:rPr>
          <w:sz w:val="22"/>
          <w:szCs w:val="22"/>
        </w:rPr>
        <w:t xml:space="preserve"> </w:t>
      </w:r>
      <w:r w:rsidRPr="00E356D0">
        <w:rPr>
          <w:i/>
          <w:iCs/>
          <w:sz w:val="22"/>
          <w:szCs w:val="22"/>
        </w:rPr>
        <w:t>LTM-</w:t>
      </w:r>
      <w:proofErr w:type="spellStart"/>
      <w:r w:rsidRPr="00E356D0">
        <w:rPr>
          <w:i/>
          <w:iCs/>
          <w:sz w:val="22"/>
          <w:szCs w:val="22"/>
        </w:rPr>
        <w:t>ul</w:t>
      </w:r>
      <w:proofErr w:type="spellEnd"/>
      <w:r w:rsidRPr="00E356D0">
        <w:rPr>
          <w:i/>
          <w:iCs/>
          <w:sz w:val="22"/>
          <w:szCs w:val="22"/>
        </w:rPr>
        <w:t>-TCI-</w:t>
      </w:r>
      <w:proofErr w:type="spellStart"/>
      <w:r w:rsidRPr="00E356D0">
        <w:rPr>
          <w:i/>
          <w:iCs/>
          <w:sz w:val="22"/>
          <w:szCs w:val="22"/>
        </w:rPr>
        <w:t>ToAddModList</w:t>
      </w:r>
      <w:proofErr w:type="spellEnd"/>
      <w:r w:rsidRPr="00E356D0">
        <w:rPr>
          <w:iCs/>
          <w:sz w:val="22"/>
          <w:szCs w:val="22"/>
        </w:rPr>
        <w:t xml:space="preserve"> indicating a unified TCI state</w:t>
      </w:r>
      <w:r w:rsidRPr="00E356D0">
        <w:rPr>
          <w:sz w:val="22"/>
          <w:szCs w:val="22"/>
          <w:lang w:eastAsia="zh-CN"/>
        </w:rPr>
        <w:t xml:space="preserve"> </w:t>
      </w:r>
      <w:r w:rsidRPr="00E356D0">
        <w:rPr>
          <w:sz w:val="22"/>
          <w:szCs w:val="22"/>
        </w:rPr>
        <w:t xml:space="preserve">[6, TS 38.214] </w:t>
      </w:r>
      <w:r w:rsidRPr="00E356D0">
        <w:rPr>
          <w:sz w:val="22"/>
          <w:szCs w:val="22"/>
          <w:lang w:eastAsia="zh-CN"/>
        </w:rPr>
        <w:t xml:space="preserve">for applicable receptions or transmissions on a candidate cell from the number of candidate cells. </w:t>
      </w:r>
      <w:r w:rsidRPr="00E356D0">
        <w:rPr>
          <w:sz w:val="22"/>
          <w:szCs w:val="22"/>
        </w:rPr>
        <w:t xml:space="preserve">The UE applies the </w:t>
      </w:r>
      <w:r w:rsidRPr="00E356D0">
        <w:rPr>
          <w:i/>
          <w:sz w:val="22"/>
          <w:szCs w:val="22"/>
        </w:rPr>
        <w:t>TCI-</w:t>
      </w:r>
      <w:r w:rsidRPr="00E356D0">
        <w:rPr>
          <w:i/>
          <w:sz w:val="22"/>
          <w:szCs w:val="22"/>
          <w:lang w:eastAsia="zh-CN"/>
        </w:rPr>
        <w:t>S</w:t>
      </w:r>
      <w:r w:rsidRPr="00E356D0">
        <w:rPr>
          <w:i/>
          <w:sz w:val="22"/>
          <w:szCs w:val="22"/>
        </w:rPr>
        <w:t>tate</w:t>
      </w:r>
      <w:r w:rsidRPr="00E356D0">
        <w:rPr>
          <w:sz w:val="22"/>
          <w:szCs w:val="22"/>
        </w:rPr>
        <w:t xml:space="preserve"> and/or </w:t>
      </w:r>
      <w:r w:rsidRPr="00E356D0">
        <w:rPr>
          <w:i/>
          <w:sz w:val="22"/>
          <w:szCs w:val="22"/>
        </w:rPr>
        <w:t xml:space="preserve">TCI-UL-State, </w:t>
      </w:r>
      <w:r w:rsidRPr="00E356D0">
        <w:rPr>
          <w:sz w:val="22"/>
          <w:szCs w:val="22"/>
        </w:rPr>
        <w:t xml:space="preserve">if indicated by the MAC CE, from a first slot that is </w:t>
      </w:r>
      <m:oMath>
        <m:r>
          <m:rPr>
            <m:sty m:val="p"/>
          </m:rPr>
          <w:rPr>
            <w:rFonts w:ascii="Cambria Math" w:hAnsi="Cambria Math"/>
            <w:sz w:val="22"/>
            <w:szCs w:val="22"/>
          </w:rPr>
          <m:t>TBD</m:t>
        </m:r>
      </m:oMath>
      <w:r w:rsidRPr="00E356D0">
        <w:rPr>
          <w:sz w:val="22"/>
          <w:szCs w:val="22"/>
        </w:rPr>
        <w:t xml:space="preserve"> after the last symbol of a PUCCH or PUSCH with HARQ-ACK information for the PDSCH providing the MAC CE, and </w:t>
      </w:r>
      <m:oMath>
        <m:r>
          <w:rPr>
            <w:rFonts w:ascii="Cambria Math" w:hAnsi="Cambria Math"/>
            <w:sz w:val="22"/>
            <w:szCs w:val="22"/>
          </w:rPr>
          <m:t xml:space="preserve">μ </m:t>
        </m:r>
      </m:oMath>
      <w:r w:rsidRPr="00E356D0">
        <w:rPr>
          <w:sz w:val="22"/>
          <w:szCs w:val="22"/>
        </w:rPr>
        <w:t>is the SCS configuration for the TBD</w:t>
      </w:r>
      <w:r w:rsidRPr="00E356D0">
        <w:rPr>
          <w:i/>
          <w:sz w:val="22"/>
          <w:szCs w:val="22"/>
        </w:rPr>
        <w:t>.</w:t>
      </w:r>
      <w:r w:rsidRPr="00E356D0">
        <w:rPr>
          <w:iCs/>
          <w:sz w:val="22"/>
          <w:szCs w:val="22"/>
        </w:rPr>
        <w:t xml:space="preserve"> </w:t>
      </w:r>
      <w:r w:rsidRPr="000675BF">
        <w:rPr>
          <w:iCs/>
          <w:color w:val="FF0000"/>
          <w:sz w:val="22"/>
          <w:szCs w:val="22"/>
        </w:rPr>
        <w:t xml:space="preserve">If the MAC CE triggers a RACH-less cell switching, the UE applies the </w:t>
      </w:r>
      <w:r w:rsidRPr="000675BF">
        <w:rPr>
          <w:i/>
          <w:color w:val="FF0000"/>
          <w:sz w:val="22"/>
          <w:szCs w:val="22"/>
        </w:rPr>
        <w:t>TCI-</w:t>
      </w:r>
      <w:r w:rsidRPr="000675BF">
        <w:rPr>
          <w:i/>
          <w:color w:val="FF0000"/>
          <w:sz w:val="22"/>
          <w:szCs w:val="22"/>
          <w:lang w:eastAsia="zh-CN"/>
        </w:rPr>
        <w:t>S</w:t>
      </w:r>
      <w:r w:rsidRPr="000675BF">
        <w:rPr>
          <w:i/>
          <w:color w:val="FF0000"/>
          <w:sz w:val="22"/>
          <w:szCs w:val="22"/>
        </w:rPr>
        <w:t>tate</w:t>
      </w:r>
      <w:r w:rsidRPr="000675BF">
        <w:rPr>
          <w:iCs/>
          <w:color w:val="FF0000"/>
          <w:sz w:val="22"/>
          <w:szCs w:val="22"/>
        </w:rPr>
        <w:t xml:space="preserve"> for receptions on the candidate cell and applies a spatial domain filter corresponding to the </w:t>
      </w:r>
      <w:r w:rsidRPr="000675BF">
        <w:rPr>
          <w:i/>
          <w:color w:val="FF0000"/>
          <w:sz w:val="22"/>
          <w:szCs w:val="22"/>
        </w:rPr>
        <w:t>TCI-</w:t>
      </w:r>
      <w:r w:rsidRPr="000675BF">
        <w:rPr>
          <w:i/>
          <w:color w:val="FF0000"/>
          <w:sz w:val="22"/>
          <w:szCs w:val="22"/>
          <w:lang w:eastAsia="zh-CN"/>
        </w:rPr>
        <w:t>S</w:t>
      </w:r>
      <w:r w:rsidRPr="000675BF">
        <w:rPr>
          <w:i/>
          <w:color w:val="FF0000"/>
          <w:sz w:val="22"/>
          <w:szCs w:val="22"/>
        </w:rPr>
        <w:t>tate</w:t>
      </w:r>
      <w:r w:rsidRPr="000675BF">
        <w:rPr>
          <w:color w:val="FF0000"/>
          <w:sz w:val="22"/>
          <w:szCs w:val="22"/>
        </w:rPr>
        <w:t xml:space="preserve"> or the </w:t>
      </w:r>
      <w:r w:rsidRPr="000675BF">
        <w:rPr>
          <w:i/>
          <w:color w:val="FF0000"/>
          <w:sz w:val="22"/>
          <w:szCs w:val="22"/>
        </w:rPr>
        <w:t>TCI-UL-State</w:t>
      </w:r>
      <w:r w:rsidRPr="000675BF">
        <w:rPr>
          <w:iCs/>
          <w:color w:val="FF0000"/>
          <w:sz w:val="22"/>
          <w:szCs w:val="22"/>
        </w:rPr>
        <w:t xml:space="preserve"> for transmissions on the candidate cell before a new TCI state is indicated for the candidate cell. </w:t>
      </w:r>
      <w:r w:rsidRPr="00E356D0">
        <w:rPr>
          <w:iCs/>
          <w:sz w:val="22"/>
          <w:szCs w:val="22"/>
        </w:rPr>
        <w:t xml:space="preserve">If the MAC CE triggers a PRACH transmission </w:t>
      </w:r>
      <w:r w:rsidRPr="00E356D0">
        <w:rPr>
          <w:sz w:val="22"/>
          <w:szCs w:val="22"/>
        </w:rPr>
        <w:t>[11, TS 38.321]</w:t>
      </w:r>
      <w:r w:rsidRPr="00E356D0">
        <w:rPr>
          <w:iCs/>
          <w:sz w:val="22"/>
          <w:szCs w:val="22"/>
        </w:rPr>
        <w:t xml:space="preserve">, the UE applies the </w:t>
      </w:r>
      <w:r w:rsidRPr="00E356D0">
        <w:rPr>
          <w:i/>
          <w:sz w:val="22"/>
          <w:szCs w:val="22"/>
        </w:rPr>
        <w:t>TCI-</w:t>
      </w:r>
      <w:r w:rsidRPr="00E356D0">
        <w:rPr>
          <w:i/>
          <w:sz w:val="22"/>
          <w:szCs w:val="22"/>
          <w:lang w:eastAsia="zh-CN"/>
        </w:rPr>
        <w:t>S</w:t>
      </w:r>
      <w:r w:rsidRPr="00E356D0">
        <w:rPr>
          <w:i/>
          <w:sz w:val="22"/>
          <w:szCs w:val="22"/>
        </w:rPr>
        <w:t>tate</w:t>
      </w:r>
      <w:r w:rsidRPr="00E356D0">
        <w:rPr>
          <w:iCs/>
          <w:sz w:val="22"/>
          <w:szCs w:val="22"/>
        </w:rPr>
        <w:t xml:space="preserve"> for receptions on the candidate cell, and applies a spatial domain filter corresponding to the </w:t>
      </w:r>
      <w:r w:rsidRPr="00E356D0">
        <w:rPr>
          <w:i/>
          <w:sz w:val="22"/>
          <w:szCs w:val="22"/>
        </w:rPr>
        <w:t>TCI-</w:t>
      </w:r>
      <w:r w:rsidRPr="00E356D0">
        <w:rPr>
          <w:i/>
          <w:sz w:val="22"/>
          <w:szCs w:val="22"/>
          <w:lang w:eastAsia="zh-CN"/>
        </w:rPr>
        <w:t>S</w:t>
      </w:r>
      <w:r w:rsidRPr="00E356D0">
        <w:rPr>
          <w:i/>
          <w:sz w:val="22"/>
          <w:szCs w:val="22"/>
        </w:rPr>
        <w:t>tate</w:t>
      </w:r>
      <w:r w:rsidRPr="00E356D0">
        <w:rPr>
          <w:sz w:val="22"/>
          <w:szCs w:val="22"/>
        </w:rPr>
        <w:t xml:space="preserve"> or the </w:t>
      </w:r>
      <w:r w:rsidRPr="00E356D0">
        <w:rPr>
          <w:i/>
          <w:sz w:val="22"/>
          <w:szCs w:val="22"/>
        </w:rPr>
        <w:t>TCI-UL-State</w:t>
      </w:r>
      <w:r w:rsidRPr="00E356D0">
        <w:rPr>
          <w:iCs/>
          <w:sz w:val="22"/>
          <w:szCs w:val="22"/>
        </w:rPr>
        <w:t xml:space="preserve"> for transmissions on the candidate cell, that are after the completion of the random access procedure associated with the PRACH transmission on the candidate cell and before a new TCI state is indicated for the candidate cell.</w:t>
      </w:r>
    </w:p>
    <w:p w14:paraId="3EEA6A4A" w14:textId="6C1ECEFA" w:rsidR="002E3DDE" w:rsidRDefault="000675BF" w:rsidP="002E3DDE">
      <w:pPr>
        <w:pStyle w:val="Heading2"/>
        <w:numPr>
          <w:ilvl w:val="0"/>
          <w:numId w:val="0"/>
        </w:numPr>
        <w:ind w:left="576" w:hanging="576"/>
      </w:pPr>
      <w:r>
        <w:t xml:space="preserve">A.2 </w:t>
      </w:r>
      <w:r w:rsidR="002E3DDE">
        <w:t>Text Proposal to 38.213</w:t>
      </w:r>
      <w:r w:rsidR="00F13EEC">
        <w:t xml:space="preserve"> on retention of active TCI states</w:t>
      </w:r>
    </w:p>
    <w:p w14:paraId="5EAD015E" w14:textId="77777777" w:rsidR="00E356D0" w:rsidRDefault="00E356D0" w:rsidP="009100A2">
      <w:pPr>
        <w:spacing w:after="0"/>
        <w:rPr>
          <w:b/>
          <w:sz w:val="22"/>
          <w:szCs w:val="22"/>
          <w:u w:val="single"/>
          <w:lang w:val="en-GB"/>
        </w:rPr>
      </w:pPr>
      <w:r w:rsidRPr="00775224">
        <w:rPr>
          <w:b/>
          <w:sz w:val="22"/>
          <w:szCs w:val="22"/>
          <w:u w:val="single"/>
          <w:lang w:val="en-GB"/>
        </w:rPr>
        <w:t>Reason for changes</w:t>
      </w:r>
    </w:p>
    <w:p w14:paraId="1BB4557F" w14:textId="07E45C13" w:rsidR="00E356D0" w:rsidRPr="00E356D0" w:rsidRDefault="00E356D0" w:rsidP="009100A2">
      <w:pPr>
        <w:spacing w:after="0"/>
        <w:rPr>
          <w:b/>
          <w:sz w:val="22"/>
          <w:szCs w:val="22"/>
          <w:u w:val="single"/>
          <w:lang w:val="en-GB"/>
        </w:rPr>
      </w:pPr>
      <w:r w:rsidRPr="00775224">
        <w:rPr>
          <w:sz w:val="22"/>
          <w:szCs w:val="22"/>
          <w:lang w:val="en-GB" w:eastAsia="zh-CN"/>
        </w:rPr>
        <w:t xml:space="preserve">The UE behaviour on how to handle activated LTM TCI states is not defined. </w:t>
      </w:r>
    </w:p>
    <w:p w14:paraId="016ECFE1" w14:textId="77777777" w:rsidR="00E356D0" w:rsidRPr="00775224" w:rsidRDefault="00E356D0" w:rsidP="00E356D0">
      <w:pPr>
        <w:spacing w:beforeLines="50" w:before="120" w:after="0"/>
        <w:rPr>
          <w:b/>
          <w:sz w:val="22"/>
          <w:szCs w:val="22"/>
          <w:u w:val="single"/>
          <w:lang w:val="en-GB"/>
        </w:rPr>
      </w:pPr>
      <w:r w:rsidRPr="00775224">
        <w:rPr>
          <w:b/>
          <w:sz w:val="22"/>
          <w:szCs w:val="22"/>
          <w:u w:val="single"/>
          <w:lang w:val="en-GB"/>
        </w:rPr>
        <w:t>Summary of changes</w:t>
      </w:r>
    </w:p>
    <w:p w14:paraId="7344CCB7" w14:textId="39F208EC" w:rsidR="00E356D0" w:rsidRPr="00E356D0" w:rsidRDefault="00E356D0" w:rsidP="009100A2">
      <w:pPr>
        <w:rPr>
          <w:sz w:val="22"/>
          <w:szCs w:val="22"/>
          <w:lang w:val="en-GB" w:eastAsia="zh-CN"/>
        </w:rPr>
      </w:pPr>
      <w:r w:rsidRPr="00775224">
        <w:rPr>
          <w:sz w:val="22"/>
          <w:szCs w:val="22"/>
          <w:lang w:eastAsia="zh-CN"/>
        </w:rPr>
        <w:t xml:space="preserve">Clarify </w:t>
      </w:r>
      <w:r w:rsidRPr="00775224">
        <w:rPr>
          <w:sz w:val="22"/>
          <w:szCs w:val="22"/>
          <w:lang w:val="en-GB" w:eastAsia="zh-CN"/>
        </w:rPr>
        <w:t>UE to retain activated LTM TCI states after CSC for all candidate cells</w:t>
      </w:r>
      <w:r>
        <w:rPr>
          <w:sz w:val="22"/>
          <w:szCs w:val="22"/>
          <w:lang w:val="en-GB" w:eastAsia="zh-CN"/>
        </w:rPr>
        <w:t>.</w:t>
      </w:r>
    </w:p>
    <w:p w14:paraId="4F33754A" w14:textId="77777777" w:rsidR="009100A2" w:rsidRDefault="00E356D0" w:rsidP="009100A2">
      <w:pPr>
        <w:spacing w:after="0"/>
        <w:rPr>
          <w:b/>
          <w:sz w:val="22"/>
          <w:szCs w:val="22"/>
          <w:u w:val="single"/>
          <w:lang w:val="en-GB"/>
        </w:rPr>
      </w:pPr>
      <w:r w:rsidRPr="00775224">
        <w:rPr>
          <w:b/>
          <w:sz w:val="22"/>
          <w:szCs w:val="22"/>
          <w:u w:val="single"/>
          <w:lang w:val="en-GB"/>
        </w:rPr>
        <w:t xml:space="preserve">Consequences if not </w:t>
      </w:r>
      <w:proofErr w:type="gramStart"/>
      <w:r w:rsidRPr="00775224">
        <w:rPr>
          <w:b/>
          <w:sz w:val="22"/>
          <w:szCs w:val="22"/>
          <w:u w:val="single"/>
          <w:lang w:val="en-GB"/>
        </w:rPr>
        <w:t>approved</w:t>
      </w:r>
      <w:proofErr w:type="gramEnd"/>
    </w:p>
    <w:p w14:paraId="64553526" w14:textId="5106E048" w:rsidR="006C34AA" w:rsidRPr="009100A2" w:rsidRDefault="00E356D0" w:rsidP="009100A2">
      <w:pPr>
        <w:rPr>
          <w:sz w:val="22"/>
          <w:szCs w:val="22"/>
          <w:lang w:val="en-GB" w:eastAsia="zh-CN"/>
        </w:rPr>
      </w:pPr>
      <w:r w:rsidRPr="00775224">
        <w:rPr>
          <w:sz w:val="22"/>
          <w:szCs w:val="22"/>
          <w:lang w:val="en-GB" w:eastAsia="zh-CN"/>
        </w:rPr>
        <w:t>Beam management procedure in LTM is not complete.</w:t>
      </w:r>
      <w:bookmarkStart w:id="5" w:name="_Toc146789842"/>
      <w:r w:rsidR="006C34AA">
        <w:tab/>
      </w:r>
    </w:p>
    <w:p w14:paraId="5B6FA7B0" w14:textId="542681FA" w:rsidR="00E356D0" w:rsidRPr="00557E86" w:rsidRDefault="00E356D0" w:rsidP="006C34AA">
      <w:pPr>
        <w:pBdr>
          <w:top w:val="single" w:sz="4" w:space="1" w:color="auto"/>
        </w:pBdr>
        <w:rPr>
          <w:b/>
          <w:bCs/>
          <w:sz w:val="32"/>
          <w:szCs w:val="32"/>
          <w:lang w:eastAsia="zh-CN"/>
        </w:rPr>
      </w:pPr>
      <w:r w:rsidRPr="00557E86">
        <w:rPr>
          <w:b/>
          <w:bCs/>
          <w:sz w:val="32"/>
          <w:szCs w:val="32"/>
          <w:lang w:eastAsia="zh-CN"/>
        </w:rPr>
        <w:t>21</w:t>
      </w:r>
      <w:r w:rsidRPr="00557E86">
        <w:rPr>
          <w:b/>
          <w:bCs/>
          <w:sz w:val="32"/>
          <w:szCs w:val="32"/>
          <w:lang w:eastAsia="zh-CN"/>
        </w:rPr>
        <w:tab/>
        <w:t>L1/L2-triggered mobility procedures</w:t>
      </w:r>
      <w:bookmarkEnd w:id="5"/>
    </w:p>
    <w:p w14:paraId="6580EF44" w14:textId="77777777" w:rsidR="00E356D0" w:rsidRDefault="00E356D0" w:rsidP="00E356D0">
      <w:pPr>
        <w:snapToGrid w:val="0"/>
        <w:jc w:val="both"/>
        <w:rPr>
          <w:sz w:val="22"/>
          <w:szCs w:val="22"/>
        </w:rPr>
      </w:pPr>
      <w:r w:rsidRPr="00E356D0">
        <w:rPr>
          <w:rFonts w:eastAsia="Malgun Gothic"/>
          <w:sz w:val="22"/>
          <w:szCs w:val="22"/>
        </w:rPr>
        <w:t xml:space="preserve">A UE can be indicated, by </w:t>
      </w:r>
      <w:r w:rsidRPr="00E356D0">
        <w:rPr>
          <w:i/>
          <w:iCs/>
          <w:sz w:val="22"/>
          <w:szCs w:val="22"/>
        </w:rPr>
        <w:t>LTM-Config</w:t>
      </w:r>
      <w:r w:rsidRPr="00E356D0">
        <w:rPr>
          <w:rFonts w:eastAsia="Malgun Gothic"/>
          <w:sz w:val="22"/>
          <w:szCs w:val="22"/>
        </w:rPr>
        <w:t xml:space="preserve">, candidate cells and </w:t>
      </w:r>
      <w:r w:rsidRPr="00E356D0">
        <w:rPr>
          <w:sz w:val="22"/>
          <w:szCs w:val="22"/>
        </w:rPr>
        <w:t xml:space="preserve">SS/PBCH blocks per candidate cell for the UE to </w:t>
      </w:r>
      <w:r w:rsidRPr="00E356D0">
        <w:rPr>
          <w:rFonts w:eastAsia="Malgun Gothic"/>
          <w:sz w:val="22"/>
          <w:szCs w:val="22"/>
        </w:rPr>
        <w:t xml:space="preserve">obtain synchronization and measure corresponding L1-RSRPs </w:t>
      </w:r>
      <w:r w:rsidRPr="00E356D0">
        <w:rPr>
          <w:sz w:val="22"/>
          <w:szCs w:val="22"/>
          <w:lang w:eastAsia="ja-JP"/>
        </w:rPr>
        <w:t>[10, TS 38.133]</w:t>
      </w:r>
      <w:r w:rsidRPr="00E356D0">
        <w:rPr>
          <w:sz w:val="22"/>
          <w:szCs w:val="22"/>
        </w:rPr>
        <w:t xml:space="preserve">. A MAC CE command can activate TCI states, provided by </w:t>
      </w:r>
      <w:r w:rsidRPr="00E356D0">
        <w:rPr>
          <w:i/>
          <w:iCs/>
          <w:sz w:val="22"/>
          <w:szCs w:val="22"/>
        </w:rPr>
        <w:t>LTM-Candidate-TCI-State-r18</w:t>
      </w:r>
      <w:r w:rsidRPr="00E356D0">
        <w:rPr>
          <w:sz w:val="22"/>
          <w:szCs w:val="22"/>
        </w:rPr>
        <w:t xml:space="preserve"> or/and </w:t>
      </w:r>
      <w:r w:rsidRPr="00E356D0">
        <w:rPr>
          <w:i/>
          <w:iCs/>
          <w:sz w:val="22"/>
          <w:szCs w:val="22"/>
        </w:rPr>
        <w:t>LTM-Candidate-TCI-UL-State-r18</w:t>
      </w:r>
      <w:r w:rsidRPr="00E356D0">
        <w:rPr>
          <w:sz w:val="22"/>
          <w:szCs w:val="22"/>
        </w:rPr>
        <w:t xml:space="preserve">, associated with SS/PBCH blocks or TRS of corresponding candidate cells. </w:t>
      </w:r>
      <w:r w:rsidRPr="00E356D0">
        <w:rPr>
          <w:color w:val="FF0000"/>
          <w:sz w:val="22"/>
          <w:szCs w:val="22"/>
        </w:rPr>
        <w:t>The activated TCI states of candidate cells are retained after UE receiving cell switch command [</w:t>
      </w:r>
      <w:proofErr w:type="gramStart"/>
      <w:r w:rsidRPr="00E356D0">
        <w:rPr>
          <w:color w:val="FF0000"/>
          <w:sz w:val="22"/>
          <w:szCs w:val="22"/>
        </w:rPr>
        <w:t>…..</w:t>
      </w:r>
      <w:proofErr w:type="gramEnd"/>
      <w:r w:rsidRPr="00E356D0">
        <w:rPr>
          <w:color w:val="FF0000"/>
          <w:sz w:val="22"/>
          <w:szCs w:val="22"/>
        </w:rPr>
        <w:t>]</w:t>
      </w:r>
      <w:r w:rsidRPr="00E356D0">
        <w:rPr>
          <w:sz w:val="22"/>
          <w:szCs w:val="22"/>
        </w:rPr>
        <w:t xml:space="preserve">. The UE is provided configurations by </w:t>
      </w:r>
      <w:r w:rsidRPr="00E356D0">
        <w:rPr>
          <w:i/>
          <w:iCs/>
          <w:sz w:val="22"/>
          <w:szCs w:val="22"/>
        </w:rPr>
        <w:t>LTM-CSI-</w:t>
      </w:r>
      <w:proofErr w:type="spellStart"/>
      <w:r w:rsidRPr="00E356D0">
        <w:rPr>
          <w:i/>
          <w:iCs/>
          <w:sz w:val="22"/>
          <w:szCs w:val="22"/>
        </w:rPr>
        <w:t>ReportConfigToAddModList</w:t>
      </w:r>
      <w:proofErr w:type="spellEnd"/>
      <w:r w:rsidRPr="00E356D0">
        <w:rPr>
          <w:sz w:val="22"/>
          <w:szCs w:val="22"/>
        </w:rPr>
        <w:t xml:space="preserve"> for reporting L1-RSRP measurements [6, TS 38.214] that include </w:t>
      </w:r>
      <w:proofErr w:type="gramStart"/>
      <w:r w:rsidRPr="00E356D0">
        <w:rPr>
          <w:sz w:val="22"/>
          <w:szCs w:val="22"/>
        </w:rPr>
        <w:t>a number of</w:t>
      </w:r>
      <w:proofErr w:type="gramEnd"/>
      <w:r w:rsidRPr="00E356D0">
        <w:rPr>
          <w:sz w:val="22"/>
          <w:szCs w:val="22"/>
        </w:rPr>
        <w:t xml:space="preserve"> candidate cells and a number of SS/PBCH blocks per candidate cell from the number of candidate cells. </w:t>
      </w:r>
    </w:p>
    <w:p w14:paraId="3E3E208E" w14:textId="1FCF75A3" w:rsidR="003B66A6" w:rsidRPr="00D565FC" w:rsidRDefault="003B66A6" w:rsidP="003B66A6">
      <w:pPr>
        <w:snapToGrid w:val="0"/>
        <w:spacing w:after="0"/>
        <w:jc w:val="both"/>
        <w:rPr>
          <w:b/>
          <w:b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D565FC">
        <w:rPr>
          <w:b/>
          <w:bCs/>
          <w:sz w:val="22"/>
          <w:szCs w:val="22"/>
        </w:rPr>
        <w:t>&lt;</w:t>
      </w:r>
      <w:r w:rsidR="00D565FC" w:rsidRPr="00D565FC">
        <w:rPr>
          <w:b/>
          <w:bCs/>
          <w:sz w:val="22"/>
          <w:szCs w:val="22"/>
        </w:rPr>
        <w:t>o</w:t>
      </w:r>
      <w:r w:rsidRPr="00D565FC">
        <w:rPr>
          <w:b/>
          <w:bCs/>
          <w:sz w:val="22"/>
          <w:szCs w:val="22"/>
        </w:rPr>
        <w:t xml:space="preserve">mitted </w:t>
      </w:r>
      <w:r w:rsidR="00D565FC">
        <w:rPr>
          <w:b/>
          <w:bCs/>
          <w:sz w:val="22"/>
          <w:szCs w:val="22"/>
        </w:rPr>
        <w:t>t</w:t>
      </w:r>
      <w:r w:rsidRPr="00D565FC">
        <w:rPr>
          <w:b/>
          <w:bCs/>
          <w:sz w:val="22"/>
          <w:szCs w:val="22"/>
        </w:rPr>
        <w:t>ext&gt;</w:t>
      </w:r>
    </w:p>
    <w:p w14:paraId="5575D84F" w14:textId="77777777" w:rsidR="003B66A6" w:rsidRPr="00E356D0" w:rsidRDefault="003B66A6" w:rsidP="003B66A6">
      <w:pPr>
        <w:pBdr>
          <w:bottom w:val="single" w:sz="4" w:space="1" w:color="auto"/>
        </w:pBdr>
        <w:snapToGrid w:val="0"/>
        <w:jc w:val="both"/>
        <w:rPr>
          <w:sz w:val="22"/>
          <w:szCs w:val="22"/>
        </w:rPr>
      </w:pPr>
    </w:p>
    <w:p w14:paraId="4C30C3B8" w14:textId="40DBA9D5" w:rsidR="002E3DDE" w:rsidRDefault="002E3DDE" w:rsidP="002E3DDE">
      <w:pPr>
        <w:pStyle w:val="Heading2"/>
        <w:numPr>
          <w:ilvl w:val="0"/>
          <w:numId w:val="0"/>
        </w:numPr>
        <w:ind w:left="576" w:hanging="576"/>
      </w:pPr>
      <w:r>
        <w:t>A.</w:t>
      </w:r>
      <w:r w:rsidR="003B66A6">
        <w:t>3</w:t>
      </w:r>
      <w:r>
        <w:t xml:space="preserve"> Text Proposal to 38.214</w:t>
      </w:r>
      <w:r w:rsidR="00F13EEC" w:rsidRPr="00F13EEC">
        <w:t xml:space="preserve"> </w:t>
      </w:r>
      <w:r w:rsidR="00F13EEC">
        <w:t>on retention of active TCI states</w:t>
      </w:r>
    </w:p>
    <w:p w14:paraId="48417496" w14:textId="7B1121F7" w:rsidR="001E2747" w:rsidRPr="00775224" w:rsidRDefault="009100A2" w:rsidP="009100A2">
      <w:pPr>
        <w:spacing w:beforeLines="50" w:before="120" w:after="0"/>
        <w:rPr>
          <w:b/>
          <w:sz w:val="22"/>
          <w:szCs w:val="22"/>
          <w:u w:val="single"/>
          <w:lang w:val="en-GB"/>
        </w:rPr>
      </w:pPr>
      <w:r w:rsidRPr="00775224">
        <w:rPr>
          <w:b/>
          <w:sz w:val="22"/>
          <w:szCs w:val="22"/>
          <w:u w:val="single"/>
          <w:lang w:val="en-GB"/>
        </w:rPr>
        <w:t>Reason for changes</w:t>
      </w:r>
    </w:p>
    <w:p w14:paraId="162E3FD3" w14:textId="56605795" w:rsidR="009100A2" w:rsidRPr="00775224" w:rsidRDefault="00C27AE9" w:rsidP="009100A2">
      <w:pPr>
        <w:spacing w:after="0"/>
        <w:rPr>
          <w:sz w:val="22"/>
          <w:szCs w:val="22"/>
          <w:lang w:val="en-GB" w:eastAsia="zh-CN"/>
        </w:rPr>
      </w:pPr>
      <w:r>
        <w:rPr>
          <w:sz w:val="22"/>
          <w:szCs w:val="22"/>
          <w:lang w:val="en-GB" w:eastAsia="zh-CN"/>
        </w:rPr>
        <w:t>Impleme</w:t>
      </w:r>
      <w:r w:rsidR="00493C02">
        <w:rPr>
          <w:sz w:val="22"/>
          <w:szCs w:val="22"/>
          <w:lang w:val="en-GB" w:eastAsia="zh-CN"/>
        </w:rPr>
        <w:t>n</w:t>
      </w:r>
      <w:r>
        <w:rPr>
          <w:sz w:val="22"/>
          <w:szCs w:val="22"/>
          <w:lang w:val="en-GB" w:eastAsia="zh-CN"/>
        </w:rPr>
        <w:t xml:space="preserve">ting the retaining </w:t>
      </w:r>
      <w:r w:rsidR="001E2747">
        <w:rPr>
          <w:sz w:val="22"/>
          <w:szCs w:val="22"/>
          <w:lang w:val="en-GB" w:eastAsia="zh-CN"/>
        </w:rPr>
        <w:t>the activation of T</w:t>
      </w:r>
      <w:r>
        <w:rPr>
          <w:sz w:val="22"/>
          <w:szCs w:val="22"/>
          <w:lang w:val="en-GB" w:eastAsia="zh-CN"/>
        </w:rPr>
        <w:t xml:space="preserve">CI states </w:t>
      </w:r>
      <w:r w:rsidR="001E2747">
        <w:rPr>
          <w:sz w:val="22"/>
          <w:szCs w:val="22"/>
          <w:lang w:val="en-GB" w:eastAsia="zh-CN"/>
        </w:rPr>
        <w:t xml:space="preserve">received prior to cell switch, in the target cell. </w:t>
      </w:r>
    </w:p>
    <w:p w14:paraId="07534CE2" w14:textId="77777777" w:rsidR="009100A2" w:rsidRDefault="009100A2" w:rsidP="009100A2">
      <w:pPr>
        <w:spacing w:beforeLines="50" w:before="120" w:after="0"/>
        <w:rPr>
          <w:b/>
          <w:sz w:val="22"/>
          <w:szCs w:val="22"/>
          <w:u w:val="single"/>
          <w:lang w:val="en-GB"/>
        </w:rPr>
      </w:pPr>
      <w:r w:rsidRPr="00775224">
        <w:rPr>
          <w:b/>
          <w:sz w:val="22"/>
          <w:szCs w:val="22"/>
          <w:u w:val="single"/>
          <w:lang w:val="en-GB"/>
        </w:rPr>
        <w:t>Summary of changes</w:t>
      </w:r>
    </w:p>
    <w:p w14:paraId="21B93BAA" w14:textId="2357F935" w:rsidR="009100A2" w:rsidRPr="009100A2" w:rsidRDefault="00657A2C" w:rsidP="009100A2">
      <w:pPr>
        <w:spacing w:after="0"/>
        <w:rPr>
          <w:bCs/>
          <w:sz w:val="22"/>
          <w:szCs w:val="22"/>
          <w:lang w:val="en-GB"/>
        </w:rPr>
      </w:pPr>
      <w:r>
        <w:rPr>
          <w:bCs/>
          <w:sz w:val="22"/>
          <w:szCs w:val="22"/>
          <w:lang w:val="en-GB"/>
        </w:rPr>
        <w:t>The UE may receive TCI state activation command activating one or more TCI states for LTM cell switch. The LTM TCI states are configured as subset of target (serving cell) cell TCI states and the activation of the TCI states prior to LTM cell switch is retained after cell switch.</w:t>
      </w:r>
    </w:p>
    <w:p w14:paraId="5A32C01F" w14:textId="77777777" w:rsidR="009100A2" w:rsidRPr="00775224" w:rsidRDefault="009100A2" w:rsidP="009100A2">
      <w:pPr>
        <w:spacing w:beforeLines="50" w:before="120" w:after="0"/>
        <w:rPr>
          <w:b/>
          <w:sz w:val="22"/>
          <w:szCs w:val="22"/>
          <w:u w:val="single"/>
          <w:lang w:val="en-GB"/>
        </w:rPr>
      </w:pPr>
      <w:r w:rsidRPr="00775224">
        <w:rPr>
          <w:b/>
          <w:sz w:val="22"/>
          <w:szCs w:val="22"/>
          <w:u w:val="single"/>
          <w:lang w:val="en-GB"/>
        </w:rPr>
        <w:t xml:space="preserve">Consequences if not </w:t>
      </w:r>
      <w:proofErr w:type="gramStart"/>
      <w:r w:rsidRPr="00775224">
        <w:rPr>
          <w:b/>
          <w:sz w:val="22"/>
          <w:szCs w:val="22"/>
          <w:u w:val="single"/>
          <w:lang w:val="en-GB"/>
        </w:rPr>
        <w:t>approved</w:t>
      </w:r>
      <w:proofErr w:type="gramEnd"/>
    </w:p>
    <w:p w14:paraId="4AA4D61E" w14:textId="070AC66A" w:rsidR="009100A2" w:rsidRDefault="006A4167" w:rsidP="009100A2">
      <w:pPr>
        <w:rPr>
          <w:sz w:val="22"/>
          <w:szCs w:val="22"/>
          <w:lang w:val="en-GB" w:eastAsia="zh-CN"/>
        </w:rPr>
      </w:pPr>
      <w:r>
        <w:rPr>
          <w:sz w:val="22"/>
          <w:szCs w:val="22"/>
          <w:lang w:val="en-GB" w:eastAsia="zh-CN"/>
        </w:rPr>
        <w:t xml:space="preserve">The </w:t>
      </w:r>
      <w:r w:rsidR="009E5273">
        <w:rPr>
          <w:sz w:val="22"/>
          <w:szCs w:val="22"/>
          <w:lang w:val="en-GB" w:eastAsia="zh-CN"/>
        </w:rPr>
        <w:t xml:space="preserve">retaining of activated TCI states after LTM cell switch is </w:t>
      </w:r>
      <w:r>
        <w:rPr>
          <w:sz w:val="22"/>
          <w:szCs w:val="22"/>
          <w:lang w:val="en-GB" w:eastAsia="zh-CN"/>
        </w:rPr>
        <w:t xml:space="preserve">not implemented in the </w:t>
      </w:r>
      <w:proofErr w:type="gramStart"/>
      <w:r>
        <w:rPr>
          <w:sz w:val="22"/>
          <w:szCs w:val="22"/>
          <w:lang w:val="en-GB" w:eastAsia="zh-CN"/>
        </w:rPr>
        <w:t>specification</w:t>
      </w:r>
      <w:proofErr w:type="gramEnd"/>
    </w:p>
    <w:p w14:paraId="02A15F00" w14:textId="77777777" w:rsidR="00657A2C" w:rsidRDefault="00657A2C" w:rsidP="009100A2">
      <w:pPr>
        <w:rPr>
          <w:sz w:val="22"/>
          <w:szCs w:val="22"/>
          <w:lang w:val="en-GB" w:eastAsia="zh-CN"/>
        </w:rPr>
      </w:pPr>
    </w:p>
    <w:p w14:paraId="586B7E78" w14:textId="77777777" w:rsidR="00F25FDD" w:rsidRPr="003B66A6" w:rsidRDefault="00F25FDD" w:rsidP="003B66A6">
      <w:pPr>
        <w:pBdr>
          <w:top w:val="single" w:sz="4" w:space="1" w:color="auto"/>
        </w:pBdr>
        <w:rPr>
          <w:b/>
          <w:bCs/>
          <w:sz w:val="32"/>
          <w:szCs w:val="32"/>
          <w:lang w:eastAsia="zh-CN"/>
        </w:rPr>
      </w:pPr>
      <w:bookmarkStart w:id="6" w:name="_Toc11352096"/>
      <w:bookmarkStart w:id="7" w:name="_Toc20317986"/>
      <w:bookmarkStart w:id="8" w:name="_Toc27299884"/>
      <w:bookmarkStart w:id="9" w:name="_Toc29673149"/>
      <w:bookmarkStart w:id="10" w:name="_Toc29673290"/>
      <w:bookmarkStart w:id="11" w:name="_Toc29674283"/>
      <w:bookmarkStart w:id="12" w:name="_Toc36645513"/>
      <w:bookmarkStart w:id="13" w:name="_Toc45810558"/>
      <w:bookmarkStart w:id="14" w:name="_Toc146791756"/>
      <w:r w:rsidRPr="003B66A6">
        <w:rPr>
          <w:b/>
          <w:bCs/>
          <w:sz w:val="32"/>
          <w:szCs w:val="32"/>
          <w:lang w:eastAsia="zh-CN"/>
        </w:rPr>
        <w:t>5.1.5</w:t>
      </w:r>
      <w:r w:rsidRPr="003B66A6">
        <w:rPr>
          <w:b/>
          <w:bCs/>
          <w:sz w:val="32"/>
          <w:szCs w:val="32"/>
          <w:lang w:eastAsia="zh-CN"/>
        </w:rPr>
        <w:tab/>
        <w:t xml:space="preserve">Antenna </w:t>
      </w:r>
      <w:proofErr w:type="gramStart"/>
      <w:r w:rsidRPr="003B66A6">
        <w:rPr>
          <w:b/>
          <w:bCs/>
          <w:sz w:val="32"/>
          <w:szCs w:val="32"/>
          <w:lang w:eastAsia="zh-CN"/>
        </w:rPr>
        <w:t>ports</w:t>
      </w:r>
      <w:proofErr w:type="gramEnd"/>
      <w:r w:rsidRPr="003B66A6">
        <w:rPr>
          <w:b/>
          <w:bCs/>
          <w:sz w:val="32"/>
          <w:szCs w:val="32"/>
          <w:lang w:eastAsia="zh-CN"/>
        </w:rPr>
        <w:t xml:space="preserve"> quasi co-location</w:t>
      </w:r>
      <w:bookmarkEnd w:id="6"/>
      <w:bookmarkEnd w:id="7"/>
      <w:bookmarkEnd w:id="8"/>
      <w:bookmarkEnd w:id="9"/>
      <w:bookmarkEnd w:id="10"/>
      <w:bookmarkEnd w:id="11"/>
      <w:bookmarkEnd w:id="12"/>
      <w:bookmarkEnd w:id="13"/>
      <w:bookmarkEnd w:id="14"/>
    </w:p>
    <w:p w14:paraId="3BCA3BF8" w14:textId="6A1D8428" w:rsidR="00F25FDD" w:rsidRPr="00D565FC" w:rsidRDefault="003B66A6" w:rsidP="003B66A6">
      <w:pPr>
        <w:ind w:firstLine="284"/>
        <w:jc w:val="center"/>
        <w:rPr>
          <w:b/>
          <w:bCs/>
        </w:rPr>
      </w:pPr>
      <w:r w:rsidRPr="00D565FC">
        <w:rPr>
          <w:b/>
          <w:bCs/>
          <w:sz w:val="22"/>
          <w:szCs w:val="22"/>
        </w:rPr>
        <w:t>&lt;</w:t>
      </w:r>
      <w:r w:rsidR="00D565FC" w:rsidRPr="00D565FC">
        <w:rPr>
          <w:b/>
          <w:bCs/>
          <w:sz w:val="22"/>
          <w:szCs w:val="22"/>
        </w:rPr>
        <w:t>o</w:t>
      </w:r>
      <w:r w:rsidRPr="00D565FC">
        <w:rPr>
          <w:b/>
          <w:bCs/>
          <w:sz w:val="22"/>
          <w:szCs w:val="22"/>
        </w:rPr>
        <w:t xml:space="preserve">mitted </w:t>
      </w:r>
      <w:r w:rsidR="00D565FC">
        <w:rPr>
          <w:b/>
          <w:bCs/>
          <w:sz w:val="22"/>
          <w:szCs w:val="22"/>
        </w:rPr>
        <w:t>t</w:t>
      </w:r>
      <w:r w:rsidRPr="00D565FC">
        <w:rPr>
          <w:b/>
          <w:bCs/>
          <w:sz w:val="22"/>
          <w:szCs w:val="22"/>
        </w:rPr>
        <w:t>ext&gt;</w:t>
      </w:r>
    </w:p>
    <w:p w14:paraId="04A67C07" w14:textId="3EE45290" w:rsidR="00C27AE9" w:rsidRDefault="00F25FDD" w:rsidP="009100A2">
      <w:pPr>
        <w:rPr>
          <w:color w:val="FF0000"/>
          <w:sz w:val="22"/>
          <w:szCs w:val="22"/>
          <w:lang w:val="en-GB" w:eastAsia="zh-CN"/>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rPr>
        <w:t>If the activation command</w:t>
      </w:r>
      <w:r>
        <w:rPr>
          <w:color w:val="000000"/>
        </w:rPr>
        <w:t xml:space="preserve"> </w:t>
      </w:r>
      <w:r w:rsidRPr="00B14329">
        <w:rPr>
          <w:color w:val="000000"/>
        </w:rPr>
        <w:t>maps</w:t>
      </w:r>
      <w:r>
        <w:rPr>
          <w:color w:val="000000"/>
        </w:rPr>
        <w:t xml:space="preserve"> </w:t>
      </w:r>
      <w:r w:rsidRPr="00B14329">
        <w:rPr>
          <w:i/>
          <w:iCs/>
          <w:color w:val="000000"/>
        </w:rPr>
        <w:t>TCI</w:t>
      </w:r>
      <w:r>
        <w:rPr>
          <w:i/>
          <w:iCs/>
          <w:color w:val="000000"/>
        </w:rPr>
        <w:t>-</w:t>
      </w:r>
      <w:r w:rsidRPr="00B14329">
        <w:rPr>
          <w:i/>
          <w:iCs/>
          <w:color w:val="000000"/>
        </w:rPr>
        <w:t>State</w:t>
      </w:r>
      <w:r>
        <w:rPr>
          <w:i/>
          <w:iCs/>
          <w:color w:val="000000"/>
        </w:rPr>
        <w:t>(s)</w:t>
      </w:r>
      <w:r w:rsidRPr="00B14329">
        <w:rPr>
          <w:i/>
          <w:iCs/>
          <w:color w:val="000000"/>
        </w:rPr>
        <w:t xml:space="preserve"> </w:t>
      </w:r>
      <w:r w:rsidRPr="00B14329">
        <w:rPr>
          <w:color w:val="000000"/>
        </w:rPr>
        <w:t>and/or</w:t>
      </w:r>
      <w:r>
        <w:rPr>
          <w:color w:val="000000"/>
        </w:rPr>
        <w:t xml:space="preserve"> </w:t>
      </w:r>
      <w:r>
        <w:rPr>
          <w:i/>
          <w:iCs/>
          <w:color w:val="000000"/>
        </w:rPr>
        <w:t xml:space="preserve">TCI-UL-State(s) </w:t>
      </w:r>
      <w:r w:rsidRPr="00B14329">
        <w:rPr>
          <w:color w:val="000000"/>
        </w:rPr>
        <w:t>to</w:t>
      </w:r>
      <w:r>
        <w:rPr>
          <w:color w:val="000000"/>
        </w:rPr>
        <w:t xml:space="preserve"> </w:t>
      </w:r>
      <w:r w:rsidRPr="00B14329">
        <w:rPr>
          <w:color w:val="000000"/>
        </w:rPr>
        <w:t>only</w:t>
      </w:r>
      <w:r>
        <w:rPr>
          <w:color w:val="000000"/>
        </w:rPr>
        <w:t xml:space="preserve"> </w:t>
      </w:r>
      <w:r w:rsidRPr="00B14329">
        <w:rPr>
          <w:color w:val="000000"/>
        </w:rPr>
        <w:t xml:space="preserve">one TCI codepoint, </w:t>
      </w:r>
      <w:r>
        <w:rPr>
          <w:color w:val="000000"/>
        </w:rPr>
        <w:t xml:space="preserve">the </w:t>
      </w:r>
      <w:r w:rsidRPr="00B14329">
        <w:rPr>
          <w:color w:val="000000"/>
        </w:rPr>
        <w:t>UE shall apply the indicated</w:t>
      </w:r>
      <w:r>
        <w:rPr>
          <w:color w:val="000000"/>
        </w:rPr>
        <w:t xml:space="preserve"> </w:t>
      </w:r>
      <w:r w:rsidRPr="00B14329">
        <w:rPr>
          <w:i/>
          <w:iCs/>
          <w:color w:val="000000"/>
        </w:rPr>
        <w:t>TCI</w:t>
      </w:r>
      <w:r>
        <w:rPr>
          <w:i/>
          <w:iCs/>
          <w:color w:val="000000"/>
        </w:rPr>
        <w:t>-</w:t>
      </w:r>
      <w:r w:rsidRPr="00B14329">
        <w:rPr>
          <w:i/>
          <w:iCs/>
          <w:color w:val="000000"/>
        </w:rPr>
        <w:t>State</w:t>
      </w:r>
      <w:r>
        <w:rPr>
          <w:i/>
          <w:iCs/>
          <w:color w:val="000000"/>
        </w:rPr>
        <w:t>(s)</w:t>
      </w:r>
      <w:r w:rsidRPr="00B14329">
        <w:rPr>
          <w:i/>
          <w:iCs/>
          <w:color w:val="000000"/>
        </w:rPr>
        <w:t xml:space="preserve"> </w:t>
      </w:r>
      <w:r w:rsidRPr="00B14329">
        <w:rPr>
          <w:color w:val="000000"/>
        </w:rPr>
        <w:t>and/or</w:t>
      </w:r>
      <w:r>
        <w:rPr>
          <w:color w:val="000000"/>
        </w:rPr>
        <w:t xml:space="preserve"> </w:t>
      </w:r>
      <w:r>
        <w:rPr>
          <w:i/>
          <w:iCs/>
          <w:color w:val="000000"/>
        </w:rPr>
        <w:t xml:space="preserve">TCI-UL-State(s) </w:t>
      </w:r>
      <w:r>
        <w:rPr>
          <w:color w:val="000000"/>
        </w:rPr>
        <w:t>to</w:t>
      </w:r>
      <w:r w:rsidRPr="00B14329">
        <w:rPr>
          <w:color w:val="000000"/>
        </w:rPr>
        <w:t xml:space="preserve"> one or </w:t>
      </w:r>
      <w:r>
        <w:rPr>
          <w:color w:val="000000"/>
        </w:rPr>
        <w:t>to</w:t>
      </w:r>
      <w:r w:rsidRPr="00B14329">
        <w:rPr>
          <w:color w:val="000000"/>
        </w:rPr>
        <w:t xml:space="preserve"> a set of CCs /DL BWPs, and if applicable,</w:t>
      </w:r>
      <w:r>
        <w:rPr>
          <w:color w:val="000000"/>
        </w:rPr>
        <w:t xml:space="preserve"> to</w:t>
      </w:r>
      <w:r w:rsidRPr="00B14329">
        <w:rPr>
          <w:color w:val="000000"/>
        </w:rPr>
        <w:t xml:space="preserve"> one or </w:t>
      </w:r>
      <w:r>
        <w:rPr>
          <w:color w:val="000000"/>
        </w:rPr>
        <w:t>to</w:t>
      </w:r>
      <w:r w:rsidRPr="00B14329">
        <w:rPr>
          <w:color w:val="000000"/>
        </w:rPr>
        <w:t xml:space="preserve"> a set of CCs /UL BWPs once the indicated mapping for the one single TCI codepoint is applied</w:t>
      </w:r>
      <w:r>
        <w:rPr>
          <w:color w:val="000000"/>
        </w:rPr>
        <w:t xml:space="preserve"> </w:t>
      </w:r>
      <w:r w:rsidRPr="00B14329">
        <w:rPr>
          <w:color w:val="000000"/>
        </w:rPr>
        <w:t>as described in [</w:t>
      </w:r>
      <w:r>
        <w:rPr>
          <w:color w:val="000000"/>
        </w:rPr>
        <w:t xml:space="preserve">11, </w:t>
      </w:r>
      <w:r w:rsidRPr="00B14329">
        <w:rPr>
          <w:color w:val="000000"/>
        </w:rPr>
        <w:t>TS 38.133].</w:t>
      </w:r>
      <w:r w:rsidR="001E2747">
        <w:rPr>
          <w:color w:val="000000" w:themeColor="text1"/>
        </w:rPr>
        <w:t xml:space="preserve"> </w:t>
      </w:r>
      <w:r w:rsidR="009E5273" w:rsidRPr="00F25FDD">
        <w:rPr>
          <w:color w:val="FF0000"/>
          <w:sz w:val="22"/>
          <w:szCs w:val="22"/>
          <w:lang w:val="en-GB" w:eastAsia="zh-CN"/>
        </w:rPr>
        <w:t>The UE can receive an activation command, as described in clause 6.1.3.76 of [10, TS 38.321], prior to LTM cell switch command</w:t>
      </w:r>
      <w:r w:rsidR="005843D5" w:rsidRPr="00F25FDD">
        <w:rPr>
          <w:color w:val="FF0000"/>
          <w:sz w:val="22"/>
          <w:szCs w:val="22"/>
          <w:lang w:val="en-GB" w:eastAsia="zh-CN"/>
        </w:rPr>
        <w:t>, activating</w:t>
      </w:r>
      <w:r w:rsidRPr="00F25FDD">
        <w:rPr>
          <w:color w:val="FF0000"/>
          <w:sz w:val="22"/>
          <w:szCs w:val="22"/>
          <w:lang w:val="en-GB" w:eastAsia="zh-CN"/>
        </w:rPr>
        <w:t xml:space="preserve"> up to 8 TCI states or pairs of TCI states for a candidate cell.</w:t>
      </w:r>
      <w:r w:rsidR="005843D5" w:rsidRPr="00F25FDD">
        <w:rPr>
          <w:color w:val="FF0000"/>
          <w:sz w:val="22"/>
          <w:szCs w:val="22"/>
          <w:lang w:val="en-GB" w:eastAsia="zh-CN"/>
        </w:rPr>
        <w:t xml:space="preserve"> After the </w:t>
      </w:r>
      <w:r w:rsidRPr="00F25FDD">
        <w:rPr>
          <w:color w:val="FF0000"/>
          <w:sz w:val="22"/>
          <w:szCs w:val="22"/>
          <w:lang w:val="en-GB" w:eastAsia="zh-CN"/>
        </w:rPr>
        <w:t xml:space="preserve">LTM </w:t>
      </w:r>
      <w:r w:rsidR="005843D5" w:rsidRPr="00F25FDD">
        <w:rPr>
          <w:color w:val="FF0000"/>
          <w:sz w:val="22"/>
          <w:szCs w:val="22"/>
          <w:lang w:val="en-GB" w:eastAsia="zh-CN"/>
        </w:rPr>
        <w:t>cell switch</w:t>
      </w:r>
      <w:r>
        <w:rPr>
          <w:color w:val="FF0000"/>
          <w:sz w:val="22"/>
          <w:szCs w:val="22"/>
          <w:lang w:val="en-GB" w:eastAsia="zh-CN"/>
        </w:rPr>
        <w:t xml:space="preserve"> to the target serving cell, </w:t>
      </w:r>
      <w:r w:rsidR="005843D5" w:rsidRPr="00F25FDD">
        <w:rPr>
          <w:color w:val="FF0000"/>
          <w:sz w:val="22"/>
          <w:szCs w:val="22"/>
          <w:lang w:val="en-GB" w:eastAsia="zh-CN"/>
        </w:rPr>
        <w:t xml:space="preserve">the UE </w:t>
      </w:r>
      <w:r>
        <w:rPr>
          <w:color w:val="FF0000"/>
          <w:sz w:val="22"/>
          <w:szCs w:val="22"/>
          <w:lang w:val="en-GB" w:eastAsia="zh-CN"/>
        </w:rPr>
        <w:t>applies</w:t>
      </w:r>
      <w:r w:rsidR="005843D5" w:rsidRPr="00F25FDD">
        <w:rPr>
          <w:color w:val="FF0000"/>
          <w:sz w:val="22"/>
          <w:szCs w:val="22"/>
          <w:lang w:val="en-GB" w:eastAsia="zh-CN"/>
        </w:rPr>
        <w:t xml:space="preserve"> the </w:t>
      </w:r>
      <w:r w:rsidRPr="00F25FDD">
        <w:rPr>
          <w:color w:val="FF0000"/>
          <w:sz w:val="22"/>
          <w:szCs w:val="22"/>
          <w:lang w:val="en-GB" w:eastAsia="zh-CN"/>
        </w:rPr>
        <w:t xml:space="preserve">activated </w:t>
      </w:r>
      <w:r w:rsidR="005843D5" w:rsidRPr="00F25FDD">
        <w:rPr>
          <w:color w:val="FF0000"/>
          <w:sz w:val="22"/>
          <w:szCs w:val="22"/>
          <w:lang w:val="en-GB" w:eastAsia="zh-CN"/>
        </w:rPr>
        <w:t>TCI state</w:t>
      </w:r>
      <w:r w:rsidRPr="00F25FDD">
        <w:rPr>
          <w:color w:val="FF0000"/>
          <w:sz w:val="22"/>
          <w:szCs w:val="22"/>
          <w:lang w:val="en-GB" w:eastAsia="zh-CN"/>
        </w:rPr>
        <w:t xml:space="preserve"> ID</w:t>
      </w:r>
      <w:r>
        <w:rPr>
          <w:color w:val="FF0000"/>
          <w:sz w:val="22"/>
          <w:szCs w:val="22"/>
          <w:lang w:val="en-GB" w:eastAsia="zh-CN"/>
        </w:rPr>
        <w:t>(s)</w:t>
      </w:r>
      <w:r w:rsidRPr="00F25FDD">
        <w:rPr>
          <w:color w:val="FF0000"/>
          <w:sz w:val="22"/>
          <w:szCs w:val="22"/>
          <w:lang w:val="en-GB" w:eastAsia="zh-CN"/>
        </w:rPr>
        <w:t xml:space="preserve"> in the activation command as</w:t>
      </w:r>
      <w:r w:rsidR="005843D5" w:rsidRPr="00F25FDD">
        <w:rPr>
          <w:color w:val="FF0000"/>
          <w:sz w:val="22"/>
          <w:szCs w:val="22"/>
          <w:lang w:val="en-GB" w:eastAsia="zh-CN"/>
        </w:rPr>
        <w:t xml:space="preserve"> activated TCI state</w:t>
      </w:r>
      <w:r w:rsidRPr="00F25FDD">
        <w:rPr>
          <w:color w:val="FF0000"/>
          <w:sz w:val="22"/>
          <w:szCs w:val="22"/>
          <w:lang w:val="en-GB" w:eastAsia="zh-CN"/>
        </w:rPr>
        <w:t xml:space="preserve"> I</w:t>
      </w:r>
      <w:r>
        <w:rPr>
          <w:color w:val="FF0000"/>
          <w:sz w:val="22"/>
          <w:szCs w:val="22"/>
          <w:lang w:val="en-GB" w:eastAsia="zh-CN"/>
        </w:rPr>
        <w:t>D(s)</w:t>
      </w:r>
      <w:r w:rsidR="005843D5" w:rsidRPr="00F25FDD">
        <w:rPr>
          <w:color w:val="FF0000"/>
          <w:sz w:val="22"/>
          <w:szCs w:val="22"/>
          <w:lang w:val="en-GB" w:eastAsia="zh-CN"/>
        </w:rPr>
        <w:t xml:space="preserve"> </w:t>
      </w:r>
      <w:r w:rsidRPr="00F25FDD">
        <w:rPr>
          <w:color w:val="FF0000"/>
          <w:sz w:val="22"/>
          <w:szCs w:val="22"/>
          <w:lang w:val="en-GB" w:eastAsia="zh-CN"/>
        </w:rPr>
        <w:t xml:space="preserve">for the </w:t>
      </w:r>
      <w:r w:rsidRPr="00F25FDD">
        <w:rPr>
          <w:color w:val="FF0000"/>
        </w:rPr>
        <w:t xml:space="preserve">DL BWP </w:t>
      </w:r>
      <w:r w:rsidRPr="003B66A6">
        <w:rPr>
          <w:color w:val="FF0000"/>
          <w:sz w:val="22"/>
          <w:szCs w:val="22"/>
          <w:lang w:val="en-GB" w:eastAsia="zh-CN"/>
        </w:rPr>
        <w:t>and if applicable, for a UL BWP of the</w:t>
      </w:r>
      <w:r w:rsidRPr="00F25FDD">
        <w:rPr>
          <w:color w:val="FF0000"/>
          <w:sz w:val="22"/>
          <w:szCs w:val="22"/>
          <w:lang w:val="en-GB" w:eastAsia="zh-CN"/>
        </w:rPr>
        <w:t xml:space="preserve"> </w:t>
      </w:r>
      <w:r w:rsidR="005843D5" w:rsidRPr="00F25FDD">
        <w:rPr>
          <w:color w:val="FF0000"/>
          <w:sz w:val="22"/>
          <w:szCs w:val="22"/>
          <w:lang w:val="en-GB" w:eastAsia="zh-CN"/>
        </w:rPr>
        <w:t>serving cell</w:t>
      </w:r>
      <w:r w:rsidRPr="00F25FDD">
        <w:rPr>
          <w:color w:val="FF0000"/>
          <w:sz w:val="22"/>
          <w:szCs w:val="22"/>
          <w:lang w:val="en-GB" w:eastAsia="zh-CN"/>
        </w:rPr>
        <w:t xml:space="preserve"> corresponding to the candidate cell identifier in the cell switch command.</w:t>
      </w:r>
    </w:p>
    <w:p w14:paraId="3A1E5F2B" w14:textId="5A86666A" w:rsidR="003B66A6" w:rsidRPr="00D565FC" w:rsidRDefault="003B66A6" w:rsidP="003B66A6">
      <w:pPr>
        <w:spacing w:after="0"/>
        <w:ind w:firstLine="284"/>
        <w:jc w:val="center"/>
        <w:rPr>
          <w:b/>
          <w:bCs/>
        </w:rPr>
      </w:pPr>
      <w:r>
        <w:rPr>
          <w:color w:val="FF0000"/>
          <w:sz w:val="22"/>
          <w:szCs w:val="22"/>
          <w:lang w:val="en-GB" w:eastAsia="zh-CN"/>
        </w:rPr>
        <w:tab/>
      </w:r>
      <w:r w:rsidRPr="00D565FC">
        <w:rPr>
          <w:b/>
          <w:bCs/>
          <w:sz w:val="22"/>
          <w:szCs w:val="22"/>
        </w:rPr>
        <w:t>&lt;</w:t>
      </w:r>
      <w:r w:rsidR="00D565FC" w:rsidRPr="00D565FC">
        <w:rPr>
          <w:b/>
          <w:bCs/>
          <w:sz w:val="22"/>
          <w:szCs w:val="22"/>
        </w:rPr>
        <w:t>o</w:t>
      </w:r>
      <w:r w:rsidRPr="00D565FC">
        <w:rPr>
          <w:b/>
          <w:bCs/>
          <w:sz w:val="22"/>
          <w:szCs w:val="22"/>
        </w:rPr>
        <w:t xml:space="preserve">mitted </w:t>
      </w:r>
      <w:r w:rsidR="00D565FC" w:rsidRPr="00D565FC">
        <w:rPr>
          <w:b/>
          <w:bCs/>
          <w:sz w:val="22"/>
          <w:szCs w:val="22"/>
        </w:rPr>
        <w:t>t</w:t>
      </w:r>
      <w:r w:rsidRPr="00D565FC">
        <w:rPr>
          <w:b/>
          <w:bCs/>
          <w:sz w:val="22"/>
          <w:szCs w:val="22"/>
        </w:rPr>
        <w:t>ext&gt;</w:t>
      </w:r>
    </w:p>
    <w:p w14:paraId="2235CB24" w14:textId="77777777" w:rsidR="003B66A6" w:rsidRPr="001E2747" w:rsidRDefault="003B66A6" w:rsidP="003B66A6">
      <w:pPr>
        <w:pBdr>
          <w:bottom w:val="single" w:sz="4" w:space="1" w:color="auto"/>
        </w:pBdr>
        <w:spacing w:after="0"/>
        <w:rPr>
          <w:color w:val="000000" w:themeColor="text1"/>
        </w:rPr>
      </w:pPr>
    </w:p>
    <w:p w14:paraId="2CF8BA5C" w14:textId="734F4F9C" w:rsidR="002E3DDE" w:rsidRDefault="002E3DDE" w:rsidP="002E3DDE">
      <w:pPr>
        <w:pStyle w:val="Heading2"/>
        <w:numPr>
          <w:ilvl w:val="0"/>
          <w:numId w:val="0"/>
        </w:numPr>
        <w:ind w:left="576" w:hanging="576"/>
      </w:pPr>
      <w:r>
        <w:t>A.</w:t>
      </w:r>
      <w:r w:rsidR="003B66A6">
        <w:t>4</w:t>
      </w:r>
      <w:r>
        <w:t xml:space="preserve"> Text Proposal to 38.213</w:t>
      </w:r>
      <w:r w:rsidR="00F13EEC">
        <w:t xml:space="preserve"> on beam application time</w:t>
      </w:r>
    </w:p>
    <w:p w14:paraId="5BD59430" w14:textId="77777777" w:rsidR="006C34AA" w:rsidRPr="00775224" w:rsidRDefault="006C34AA" w:rsidP="006C34AA">
      <w:pPr>
        <w:spacing w:beforeLines="50" w:before="120" w:after="0"/>
        <w:rPr>
          <w:b/>
          <w:sz w:val="22"/>
          <w:szCs w:val="22"/>
          <w:u w:val="single"/>
          <w:lang w:val="en-GB"/>
        </w:rPr>
      </w:pPr>
      <w:r w:rsidRPr="00775224">
        <w:rPr>
          <w:b/>
          <w:sz w:val="22"/>
          <w:szCs w:val="22"/>
          <w:u w:val="single"/>
          <w:lang w:val="en-GB"/>
        </w:rPr>
        <w:t>Reason for changes</w:t>
      </w:r>
    </w:p>
    <w:p w14:paraId="2BA2D041" w14:textId="77777777" w:rsidR="006C34AA" w:rsidRPr="00775224" w:rsidRDefault="006C34AA" w:rsidP="00FC204B">
      <w:pPr>
        <w:spacing w:after="0"/>
        <w:rPr>
          <w:sz w:val="22"/>
          <w:szCs w:val="22"/>
          <w:lang w:val="en-GB" w:eastAsia="zh-CN"/>
        </w:rPr>
      </w:pPr>
      <w:r>
        <w:rPr>
          <w:sz w:val="22"/>
          <w:szCs w:val="22"/>
          <w:lang w:val="en-GB" w:eastAsia="zh-CN"/>
        </w:rPr>
        <w:t>The time for the UE to determine when to apply beam indication given in the MAC CE command is not defined</w:t>
      </w:r>
      <w:r w:rsidRPr="00775224">
        <w:rPr>
          <w:sz w:val="22"/>
          <w:szCs w:val="22"/>
          <w:lang w:val="en-GB" w:eastAsia="zh-CN"/>
        </w:rPr>
        <w:t xml:space="preserve">. </w:t>
      </w:r>
    </w:p>
    <w:p w14:paraId="4CCCC8C2" w14:textId="77777777" w:rsidR="009100A2" w:rsidRDefault="006C34AA" w:rsidP="009100A2">
      <w:pPr>
        <w:spacing w:beforeLines="50" w:before="120" w:after="0"/>
        <w:rPr>
          <w:b/>
          <w:sz w:val="22"/>
          <w:szCs w:val="22"/>
          <w:u w:val="single"/>
          <w:lang w:val="en-GB"/>
        </w:rPr>
      </w:pPr>
      <w:r w:rsidRPr="00775224">
        <w:rPr>
          <w:b/>
          <w:sz w:val="22"/>
          <w:szCs w:val="22"/>
          <w:u w:val="single"/>
          <w:lang w:val="en-GB"/>
        </w:rPr>
        <w:t>Summary of changes</w:t>
      </w:r>
    </w:p>
    <w:p w14:paraId="73638549" w14:textId="77777777" w:rsidR="009100A2" w:rsidRPr="009100A2" w:rsidRDefault="006C34AA" w:rsidP="009100A2">
      <w:pPr>
        <w:spacing w:after="0"/>
        <w:rPr>
          <w:bCs/>
          <w:sz w:val="22"/>
          <w:szCs w:val="22"/>
          <w:lang w:val="en-GB"/>
        </w:rPr>
      </w:pPr>
      <w:r w:rsidRPr="009100A2">
        <w:rPr>
          <w:bCs/>
          <w:sz w:val="22"/>
          <w:szCs w:val="22"/>
          <w:lang w:val="en-GB"/>
        </w:rPr>
        <w:t>Clarify the time for the UE to determine when to apply beam indication given in the MAC CE command based on the cell switch delay defined in RAN4 specification.</w:t>
      </w:r>
    </w:p>
    <w:p w14:paraId="4C300889" w14:textId="62F530F1" w:rsidR="006C34AA" w:rsidRPr="00775224" w:rsidRDefault="006C34AA" w:rsidP="009100A2">
      <w:pPr>
        <w:spacing w:beforeLines="50" w:before="120" w:after="0"/>
        <w:rPr>
          <w:b/>
          <w:sz w:val="22"/>
          <w:szCs w:val="22"/>
          <w:u w:val="single"/>
          <w:lang w:val="en-GB"/>
        </w:rPr>
      </w:pPr>
      <w:r w:rsidRPr="00775224">
        <w:rPr>
          <w:b/>
          <w:sz w:val="22"/>
          <w:szCs w:val="22"/>
          <w:u w:val="single"/>
          <w:lang w:val="en-GB"/>
        </w:rPr>
        <w:t xml:space="preserve">Consequences if not </w:t>
      </w:r>
      <w:proofErr w:type="gramStart"/>
      <w:r w:rsidRPr="00775224">
        <w:rPr>
          <w:b/>
          <w:sz w:val="22"/>
          <w:szCs w:val="22"/>
          <w:u w:val="single"/>
          <w:lang w:val="en-GB"/>
        </w:rPr>
        <w:t>approved</w:t>
      </w:r>
      <w:proofErr w:type="gramEnd"/>
    </w:p>
    <w:p w14:paraId="69C44363" w14:textId="77777777" w:rsidR="006C34AA" w:rsidRDefault="006C34AA" w:rsidP="006C34AA">
      <w:pPr>
        <w:rPr>
          <w:sz w:val="22"/>
          <w:szCs w:val="22"/>
          <w:lang w:val="en-GB" w:eastAsia="zh-CN"/>
        </w:rPr>
      </w:pPr>
      <w:r>
        <w:rPr>
          <w:sz w:val="22"/>
          <w:szCs w:val="22"/>
          <w:lang w:val="en-GB" w:eastAsia="zh-CN"/>
        </w:rPr>
        <w:t>Beam indication procedure in LTM is not complete</w:t>
      </w:r>
      <w:r w:rsidRPr="00775224">
        <w:rPr>
          <w:sz w:val="22"/>
          <w:szCs w:val="22"/>
          <w:lang w:val="en-GB" w:eastAsia="zh-CN"/>
        </w:rPr>
        <w:t>.</w:t>
      </w:r>
    </w:p>
    <w:p w14:paraId="77CD4686" w14:textId="6D4EA11C" w:rsidR="001B3407" w:rsidRPr="00557E86" w:rsidRDefault="001B3407" w:rsidP="001B3407">
      <w:pPr>
        <w:pBdr>
          <w:top w:val="single" w:sz="4" w:space="1" w:color="auto"/>
        </w:pBdr>
        <w:rPr>
          <w:b/>
          <w:bCs/>
          <w:sz w:val="32"/>
          <w:szCs w:val="32"/>
          <w:lang w:eastAsia="zh-CN"/>
        </w:rPr>
      </w:pPr>
      <w:r w:rsidRPr="00557E86">
        <w:rPr>
          <w:b/>
          <w:bCs/>
          <w:sz w:val="32"/>
          <w:szCs w:val="32"/>
          <w:lang w:eastAsia="zh-CN"/>
        </w:rPr>
        <w:t>21</w:t>
      </w:r>
      <w:r w:rsidR="00557E86">
        <w:rPr>
          <w:b/>
          <w:bCs/>
          <w:sz w:val="32"/>
          <w:szCs w:val="32"/>
          <w:lang w:eastAsia="zh-CN"/>
        </w:rPr>
        <w:tab/>
      </w:r>
      <w:r w:rsidRPr="00557E86">
        <w:rPr>
          <w:b/>
          <w:bCs/>
          <w:sz w:val="32"/>
          <w:szCs w:val="32"/>
          <w:lang w:eastAsia="zh-CN"/>
        </w:rPr>
        <w:t>L1/L2-triggered mobility procedures</w:t>
      </w:r>
    </w:p>
    <w:p w14:paraId="6EFC4EB6" w14:textId="11B8DFEF" w:rsidR="003B66A6" w:rsidRPr="00D565FC" w:rsidRDefault="003B66A6" w:rsidP="003B66A6">
      <w:pPr>
        <w:ind w:left="3408" w:firstLine="284"/>
        <w:rPr>
          <w:b/>
          <w:bCs/>
        </w:rPr>
      </w:pPr>
      <w:r w:rsidRPr="00D565FC">
        <w:rPr>
          <w:b/>
          <w:bCs/>
          <w:sz w:val="22"/>
          <w:szCs w:val="22"/>
        </w:rPr>
        <w:t>&lt;</w:t>
      </w:r>
      <w:r w:rsidR="00D565FC" w:rsidRPr="00D565FC">
        <w:rPr>
          <w:b/>
          <w:bCs/>
          <w:sz w:val="22"/>
          <w:szCs w:val="22"/>
        </w:rPr>
        <w:t>o</w:t>
      </w:r>
      <w:r w:rsidRPr="00D565FC">
        <w:rPr>
          <w:b/>
          <w:bCs/>
          <w:sz w:val="22"/>
          <w:szCs w:val="22"/>
        </w:rPr>
        <w:t xml:space="preserve">mitted </w:t>
      </w:r>
      <w:r w:rsidR="00D565FC" w:rsidRPr="00D565FC">
        <w:rPr>
          <w:b/>
          <w:bCs/>
          <w:sz w:val="22"/>
          <w:szCs w:val="22"/>
        </w:rPr>
        <w:t>t</w:t>
      </w:r>
      <w:r w:rsidRPr="00D565FC">
        <w:rPr>
          <w:b/>
          <w:bCs/>
          <w:sz w:val="22"/>
          <w:szCs w:val="22"/>
        </w:rPr>
        <w:t>ext&gt;</w:t>
      </w:r>
    </w:p>
    <w:p w14:paraId="7CC16FCE" w14:textId="54467950" w:rsidR="006C34AA" w:rsidRPr="00557E86" w:rsidRDefault="001B3407" w:rsidP="00557E86">
      <w:pPr>
        <w:pBdr>
          <w:bottom w:val="single" w:sz="4" w:space="1" w:color="auto"/>
        </w:pBdr>
        <w:rPr>
          <w:sz w:val="22"/>
          <w:szCs w:val="22"/>
          <w:lang w:val="en-GB" w:eastAsia="zh-CN"/>
        </w:rPr>
      </w:pPr>
      <w:r w:rsidRPr="001B3407">
        <w:rPr>
          <w:sz w:val="22"/>
          <w:szCs w:val="22"/>
        </w:rPr>
        <w:lastRenderedPageBreak/>
        <w:t xml:space="preserve">A UE can be provided by a MAC CE in a PDSCH reception on the serving cell [11, TS 38.321] a </w:t>
      </w:r>
      <w:r w:rsidRPr="001B3407">
        <w:rPr>
          <w:i/>
          <w:iCs/>
          <w:sz w:val="22"/>
          <w:szCs w:val="22"/>
          <w:lang w:eastAsia="zh-CN"/>
        </w:rPr>
        <w:t>TCI-State</w:t>
      </w:r>
      <w:r w:rsidRPr="001B3407">
        <w:rPr>
          <w:iCs/>
          <w:sz w:val="22"/>
          <w:szCs w:val="22"/>
          <w:lang w:eastAsia="zh-CN"/>
        </w:rPr>
        <w:t xml:space="preserve"> </w:t>
      </w:r>
      <w:r w:rsidRPr="001B3407">
        <w:rPr>
          <w:sz w:val="22"/>
          <w:szCs w:val="22"/>
        </w:rPr>
        <w:t xml:space="preserve">and/or </w:t>
      </w:r>
      <w:r w:rsidRPr="001B3407">
        <w:rPr>
          <w:i/>
          <w:sz w:val="22"/>
          <w:szCs w:val="22"/>
        </w:rPr>
        <w:t>TCI-UL-State</w:t>
      </w:r>
      <w:r w:rsidRPr="001B3407">
        <w:rPr>
          <w:iCs/>
          <w:sz w:val="22"/>
          <w:szCs w:val="22"/>
          <w:lang w:eastAsia="zh-CN"/>
        </w:rPr>
        <w:t xml:space="preserve"> in</w:t>
      </w:r>
      <w:r w:rsidRPr="001B3407">
        <w:rPr>
          <w:sz w:val="22"/>
          <w:szCs w:val="22"/>
        </w:rPr>
        <w:t xml:space="preserve"> </w:t>
      </w:r>
      <w:r w:rsidRPr="001B3407">
        <w:rPr>
          <w:i/>
          <w:iCs/>
          <w:sz w:val="22"/>
          <w:szCs w:val="22"/>
        </w:rPr>
        <w:t>LTM-</w:t>
      </w:r>
      <w:r w:rsidRPr="001B3407">
        <w:rPr>
          <w:i/>
          <w:iCs/>
          <w:sz w:val="22"/>
          <w:szCs w:val="22"/>
          <w:lang w:eastAsia="zh-CN"/>
        </w:rPr>
        <w:t>dl-</w:t>
      </w:r>
      <w:proofErr w:type="spellStart"/>
      <w:r w:rsidRPr="001B3407">
        <w:rPr>
          <w:i/>
          <w:iCs/>
          <w:sz w:val="22"/>
          <w:szCs w:val="22"/>
          <w:lang w:eastAsia="zh-CN"/>
        </w:rPr>
        <w:t>OrJointTCI</w:t>
      </w:r>
      <w:proofErr w:type="spellEnd"/>
      <w:r w:rsidRPr="001B3407">
        <w:rPr>
          <w:i/>
          <w:iCs/>
          <w:sz w:val="22"/>
          <w:szCs w:val="22"/>
          <w:lang w:eastAsia="zh-CN"/>
        </w:rPr>
        <w:t>-</w:t>
      </w:r>
      <w:proofErr w:type="spellStart"/>
      <w:r w:rsidRPr="001B3407">
        <w:rPr>
          <w:i/>
          <w:iCs/>
          <w:sz w:val="22"/>
          <w:szCs w:val="22"/>
          <w:lang w:eastAsia="zh-CN"/>
        </w:rPr>
        <w:t>State</w:t>
      </w:r>
      <w:r w:rsidRPr="001B3407">
        <w:rPr>
          <w:i/>
          <w:iCs/>
          <w:sz w:val="22"/>
          <w:szCs w:val="22"/>
        </w:rPr>
        <w:t>ToAddMod</w:t>
      </w:r>
      <w:r w:rsidRPr="001B3407">
        <w:rPr>
          <w:i/>
          <w:iCs/>
          <w:sz w:val="22"/>
          <w:szCs w:val="22"/>
          <w:lang w:eastAsia="zh-CN"/>
        </w:rPr>
        <w:t>List</w:t>
      </w:r>
      <w:proofErr w:type="spellEnd"/>
      <w:r w:rsidRPr="001B3407">
        <w:rPr>
          <w:iCs/>
          <w:sz w:val="22"/>
          <w:szCs w:val="22"/>
          <w:lang w:eastAsia="zh-CN"/>
        </w:rPr>
        <w:t xml:space="preserve"> and/or</w:t>
      </w:r>
      <w:r w:rsidRPr="001B3407">
        <w:rPr>
          <w:sz w:val="22"/>
          <w:szCs w:val="22"/>
        </w:rPr>
        <w:t xml:space="preserve"> </w:t>
      </w:r>
      <w:r w:rsidRPr="001B3407">
        <w:rPr>
          <w:i/>
          <w:iCs/>
          <w:sz w:val="22"/>
          <w:szCs w:val="22"/>
        </w:rPr>
        <w:t>LTM-</w:t>
      </w:r>
      <w:proofErr w:type="spellStart"/>
      <w:r w:rsidRPr="001B3407">
        <w:rPr>
          <w:i/>
          <w:iCs/>
          <w:sz w:val="22"/>
          <w:szCs w:val="22"/>
        </w:rPr>
        <w:t>ul</w:t>
      </w:r>
      <w:proofErr w:type="spellEnd"/>
      <w:r w:rsidRPr="001B3407">
        <w:rPr>
          <w:i/>
          <w:iCs/>
          <w:sz w:val="22"/>
          <w:szCs w:val="22"/>
        </w:rPr>
        <w:t>-TCI-</w:t>
      </w:r>
      <w:proofErr w:type="spellStart"/>
      <w:r w:rsidRPr="001B3407">
        <w:rPr>
          <w:i/>
          <w:iCs/>
          <w:sz w:val="22"/>
          <w:szCs w:val="22"/>
        </w:rPr>
        <w:t>ToAddModList</w:t>
      </w:r>
      <w:proofErr w:type="spellEnd"/>
      <w:r w:rsidRPr="001B3407">
        <w:rPr>
          <w:iCs/>
          <w:sz w:val="22"/>
          <w:szCs w:val="22"/>
        </w:rPr>
        <w:t xml:space="preserve"> indicating a unified TCI state</w:t>
      </w:r>
      <w:r w:rsidRPr="001B3407">
        <w:rPr>
          <w:sz w:val="22"/>
          <w:szCs w:val="22"/>
          <w:lang w:eastAsia="zh-CN"/>
        </w:rPr>
        <w:t xml:space="preserve"> </w:t>
      </w:r>
      <w:r w:rsidRPr="001B3407">
        <w:rPr>
          <w:sz w:val="22"/>
          <w:szCs w:val="22"/>
        </w:rPr>
        <w:t xml:space="preserve">[6, TS 38.214] </w:t>
      </w:r>
      <w:r w:rsidRPr="001B3407">
        <w:rPr>
          <w:sz w:val="22"/>
          <w:szCs w:val="22"/>
          <w:lang w:eastAsia="zh-CN"/>
        </w:rPr>
        <w:t xml:space="preserve">for applicable receptions or transmissions on a candidate cell from the number of candidate cells. </w:t>
      </w:r>
      <w:r w:rsidRPr="001B3407">
        <w:rPr>
          <w:sz w:val="22"/>
          <w:szCs w:val="22"/>
        </w:rPr>
        <w:t xml:space="preserve">The UE applies the </w:t>
      </w:r>
      <w:r w:rsidRPr="001B3407">
        <w:rPr>
          <w:i/>
          <w:sz w:val="22"/>
          <w:szCs w:val="22"/>
        </w:rPr>
        <w:t>TCI-</w:t>
      </w:r>
      <w:r w:rsidRPr="001B3407">
        <w:rPr>
          <w:i/>
          <w:sz w:val="22"/>
          <w:szCs w:val="22"/>
          <w:lang w:eastAsia="zh-CN"/>
        </w:rPr>
        <w:t>S</w:t>
      </w:r>
      <w:r w:rsidRPr="001B3407">
        <w:rPr>
          <w:i/>
          <w:sz w:val="22"/>
          <w:szCs w:val="22"/>
        </w:rPr>
        <w:t>tate</w:t>
      </w:r>
      <w:r w:rsidRPr="001B3407">
        <w:rPr>
          <w:sz w:val="22"/>
          <w:szCs w:val="22"/>
        </w:rPr>
        <w:t xml:space="preserve"> and/or </w:t>
      </w:r>
      <w:r w:rsidRPr="001B3407">
        <w:rPr>
          <w:i/>
          <w:sz w:val="22"/>
          <w:szCs w:val="22"/>
        </w:rPr>
        <w:t xml:space="preserve">TCI-UL-State, </w:t>
      </w:r>
      <w:r w:rsidRPr="001B3407">
        <w:rPr>
          <w:sz w:val="22"/>
          <w:szCs w:val="22"/>
        </w:rPr>
        <w:t xml:space="preserve">if indicated by the MAC CE, from a first slot that is </w:t>
      </w:r>
      <m:oMath>
        <m:r>
          <m:rPr>
            <m:sty m:val="p"/>
          </m:rPr>
          <w:rPr>
            <w:rFonts w:ascii="Cambria Math" w:hAnsi="Cambria Math"/>
            <w:strike/>
            <w:color w:val="FF0000"/>
            <w:sz w:val="22"/>
            <w:szCs w:val="22"/>
          </w:rPr>
          <m:t>TBD</m:t>
        </m:r>
      </m:oMath>
      <w:r w:rsidRPr="001B3407">
        <w:rPr>
          <w:sz w:val="22"/>
          <w:szCs w:val="22"/>
        </w:rPr>
        <w:t xml:space="preserve"> </w:t>
      </w:r>
      <w:r w:rsidRPr="001B3407">
        <w:rPr>
          <w:color w:val="FF0000"/>
          <w:sz w:val="22"/>
          <w:szCs w:val="22"/>
        </w:rPr>
        <w:t xml:space="preserve">cell switch delay defined in [6.3, 38.133] </w:t>
      </w:r>
      <w:r w:rsidRPr="001B3407">
        <w:rPr>
          <w:sz w:val="22"/>
          <w:szCs w:val="22"/>
        </w:rPr>
        <w:t xml:space="preserve">after </w:t>
      </w:r>
      <w:r w:rsidRPr="001B3407">
        <w:rPr>
          <w:strike/>
          <w:color w:val="FF0000"/>
          <w:sz w:val="22"/>
          <w:szCs w:val="22"/>
        </w:rPr>
        <w:t>the last symbol of a PUCCH or PUSCH with HARQ-ACK information for</w:t>
      </w:r>
      <w:r w:rsidRPr="001B3407">
        <w:rPr>
          <w:color w:val="FF0000"/>
          <w:sz w:val="22"/>
          <w:szCs w:val="22"/>
        </w:rPr>
        <w:t xml:space="preserve"> </w:t>
      </w:r>
      <w:r w:rsidRPr="001B3407">
        <w:rPr>
          <w:sz w:val="22"/>
          <w:szCs w:val="22"/>
        </w:rPr>
        <w:t>the PDSCH providing the MAC CE</w:t>
      </w:r>
      <w:r w:rsidRPr="001B3407">
        <w:rPr>
          <w:strike/>
          <w:color w:val="FF0000"/>
          <w:sz w:val="22"/>
          <w:szCs w:val="22"/>
        </w:rPr>
        <w:t xml:space="preserve">, and </w:t>
      </w:r>
      <m:oMath>
        <m:r>
          <w:rPr>
            <w:rFonts w:ascii="Cambria Math" w:hAnsi="Cambria Math"/>
            <w:strike/>
            <w:color w:val="FF0000"/>
            <w:sz w:val="22"/>
            <w:szCs w:val="22"/>
          </w:rPr>
          <m:t xml:space="preserve">μ </m:t>
        </m:r>
      </m:oMath>
      <w:r w:rsidRPr="001B3407">
        <w:rPr>
          <w:strike/>
          <w:color w:val="FF0000"/>
          <w:sz w:val="22"/>
          <w:szCs w:val="22"/>
        </w:rPr>
        <w:t>is the SCS configuration for the TBD</w:t>
      </w:r>
      <w:r w:rsidRPr="001B3407">
        <w:rPr>
          <w:i/>
          <w:sz w:val="22"/>
          <w:szCs w:val="22"/>
        </w:rPr>
        <w:t>.</w:t>
      </w:r>
      <w:r w:rsidRPr="001B3407">
        <w:rPr>
          <w:iCs/>
          <w:sz w:val="22"/>
          <w:szCs w:val="22"/>
        </w:rPr>
        <w:t xml:space="preserve"> If the MAC CE triggers a PRACH transmission </w:t>
      </w:r>
      <w:r w:rsidRPr="001B3407">
        <w:rPr>
          <w:sz w:val="22"/>
          <w:szCs w:val="22"/>
        </w:rPr>
        <w:t>[11, TS 38.321]</w:t>
      </w:r>
      <w:r w:rsidRPr="001B3407">
        <w:rPr>
          <w:iCs/>
          <w:sz w:val="22"/>
          <w:szCs w:val="22"/>
        </w:rPr>
        <w:t xml:space="preserve">, the UE applies the </w:t>
      </w:r>
      <w:r w:rsidRPr="001B3407">
        <w:rPr>
          <w:i/>
          <w:sz w:val="22"/>
          <w:szCs w:val="22"/>
        </w:rPr>
        <w:t>TCI-</w:t>
      </w:r>
      <w:r w:rsidRPr="001B3407">
        <w:rPr>
          <w:i/>
          <w:sz w:val="22"/>
          <w:szCs w:val="22"/>
          <w:lang w:eastAsia="zh-CN"/>
        </w:rPr>
        <w:t>S</w:t>
      </w:r>
      <w:r w:rsidRPr="001B3407">
        <w:rPr>
          <w:i/>
          <w:sz w:val="22"/>
          <w:szCs w:val="22"/>
        </w:rPr>
        <w:t>tate</w:t>
      </w:r>
      <w:r w:rsidRPr="001B3407">
        <w:rPr>
          <w:iCs/>
          <w:sz w:val="22"/>
          <w:szCs w:val="22"/>
        </w:rPr>
        <w:t xml:space="preserve"> for receptions on the candidate cell, and applies a spatial domain filter corresponding to the </w:t>
      </w:r>
      <w:r w:rsidRPr="001B3407">
        <w:rPr>
          <w:i/>
          <w:sz w:val="22"/>
          <w:szCs w:val="22"/>
        </w:rPr>
        <w:t>TCI-</w:t>
      </w:r>
      <w:r w:rsidRPr="001B3407">
        <w:rPr>
          <w:i/>
          <w:sz w:val="22"/>
          <w:szCs w:val="22"/>
          <w:lang w:eastAsia="zh-CN"/>
        </w:rPr>
        <w:t>S</w:t>
      </w:r>
      <w:r w:rsidRPr="001B3407">
        <w:rPr>
          <w:i/>
          <w:sz w:val="22"/>
          <w:szCs w:val="22"/>
        </w:rPr>
        <w:t>tate</w:t>
      </w:r>
      <w:r w:rsidRPr="001B3407">
        <w:rPr>
          <w:sz w:val="22"/>
          <w:szCs w:val="22"/>
        </w:rPr>
        <w:t xml:space="preserve"> or the </w:t>
      </w:r>
      <w:r w:rsidRPr="001B3407">
        <w:rPr>
          <w:i/>
          <w:sz w:val="22"/>
          <w:szCs w:val="22"/>
        </w:rPr>
        <w:t>TCI-UL-State</w:t>
      </w:r>
      <w:r w:rsidRPr="001B3407">
        <w:rPr>
          <w:iCs/>
          <w:sz w:val="22"/>
          <w:szCs w:val="22"/>
        </w:rPr>
        <w:t xml:space="preserve"> for transmissions on the candidate cell, that are after the completion of the random access procedure associated with the PRACH transmission on the candidate cell and before a new TCI state is indicated for the candidate cell.</w:t>
      </w:r>
    </w:p>
    <w:p w14:paraId="624A8C95" w14:textId="4691411A" w:rsidR="002E3DDE" w:rsidRDefault="002E3DDE" w:rsidP="002E3DDE">
      <w:pPr>
        <w:pStyle w:val="Heading2"/>
        <w:numPr>
          <w:ilvl w:val="0"/>
          <w:numId w:val="0"/>
        </w:numPr>
        <w:ind w:left="576" w:hanging="576"/>
      </w:pPr>
      <w:r>
        <w:t>A.</w:t>
      </w:r>
      <w:r w:rsidR="003B66A6">
        <w:t xml:space="preserve">5 </w:t>
      </w:r>
      <w:r>
        <w:t>Text Proposal to 38.213</w:t>
      </w:r>
      <w:r w:rsidR="00F13EEC">
        <w:t xml:space="preserve"> on candidate cell TCI activation</w:t>
      </w:r>
    </w:p>
    <w:p w14:paraId="1E506FB2" w14:textId="77777777" w:rsidR="00FC204B" w:rsidRPr="00775224" w:rsidRDefault="00FC204B" w:rsidP="00FC204B">
      <w:pPr>
        <w:spacing w:after="0"/>
        <w:rPr>
          <w:b/>
          <w:sz w:val="22"/>
          <w:szCs w:val="22"/>
          <w:u w:val="single"/>
          <w:lang w:val="en-GB"/>
        </w:rPr>
      </w:pPr>
      <w:r w:rsidRPr="00775224">
        <w:rPr>
          <w:b/>
          <w:sz w:val="22"/>
          <w:szCs w:val="22"/>
          <w:u w:val="single"/>
          <w:lang w:val="en-GB"/>
        </w:rPr>
        <w:t>Reason for changes</w:t>
      </w:r>
    </w:p>
    <w:p w14:paraId="0ED9B624" w14:textId="18254710" w:rsidR="00FC204B" w:rsidRPr="00775224" w:rsidRDefault="00FC204B" w:rsidP="00FC204B">
      <w:pPr>
        <w:rPr>
          <w:sz w:val="22"/>
          <w:szCs w:val="22"/>
          <w:lang w:val="en-GB" w:eastAsia="zh-CN"/>
        </w:rPr>
      </w:pPr>
      <w:r w:rsidRPr="00FC204B">
        <w:rPr>
          <w:bCs/>
          <w:sz w:val="22"/>
          <w:szCs w:val="22"/>
          <w:lang w:val="en-GB"/>
        </w:rPr>
        <w:t xml:space="preserve">The UE behaviour </w:t>
      </w:r>
      <w:r w:rsidR="000C1A12">
        <w:rPr>
          <w:bCs/>
          <w:sz w:val="22"/>
          <w:szCs w:val="22"/>
          <w:lang w:val="en-GB"/>
        </w:rPr>
        <w:t>upon the reception of a MAC CE activating</w:t>
      </w:r>
      <w:r w:rsidRPr="00FC204B">
        <w:rPr>
          <w:bCs/>
          <w:sz w:val="22"/>
          <w:szCs w:val="22"/>
          <w:lang w:val="en-GB"/>
        </w:rPr>
        <w:t xml:space="preserve"> LTM TCI states is not defined</w:t>
      </w:r>
      <w:r w:rsidRPr="00775224">
        <w:rPr>
          <w:sz w:val="22"/>
          <w:szCs w:val="22"/>
          <w:lang w:val="en-GB" w:eastAsia="zh-CN"/>
        </w:rPr>
        <w:t xml:space="preserve">. </w:t>
      </w:r>
    </w:p>
    <w:p w14:paraId="512D3894" w14:textId="77777777" w:rsidR="00FC204B" w:rsidRPr="00775224" w:rsidRDefault="00FC204B" w:rsidP="00FC204B">
      <w:pPr>
        <w:spacing w:after="0"/>
        <w:rPr>
          <w:b/>
          <w:sz w:val="22"/>
          <w:szCs w:val="22"/>
          <w:u w:val="single"/>
          <w:lang w:val="en-GB"/>
        </w:rPr>
      </w:pPr>
      <w:r w:rsidRPr="00775224">
        <w:rPr>
          <w:b/>
          <w:sz w:val="22"/>
          <w:szCs w:val="22"/>
          <w:u w:val="single"/>
          <w:lang w:val="en-GB"/>
        </w:rPr>
        <w:t>Summary of changes</w:t>
      </w:r>
    </w:p>
    <w:p w14:paraId="7153BB89" w14:textId="47059045" w:rsidR="00FC204B" w:rsidRPr="00FC204B" w:rsidRDefault="00FC204B" w:rsidP="00FC204B">
      <w:pPr>
        <w:rPr>
          <w:bCs/>
          <w:sz w:val="22"/>
          <w:szCs w:val="22"/>
          <w:lang w:val="en-GB" w:eastAsia="zh-CN"/>
        </w:rPr>
      </w:pPr>
      <w:r w:rsidRPr="00FC204B">
        <w:rPr>
          <w:bCs/>
          <w:sz w:val="22"/>
          <w:szCs w:val="22"/>
          <w:lang w:val="en-GB"/>
        </w:rPr>
        <w:t>Clarify UE to perform and maintain DL synchronization with the activated LTM TCI states</w:t>
      </w:r>
      <w:r w:rsidRPr="00FC204B">
        <w:rPr>
          <w:bCs/>
          <w:sz w:val="22"/>
          <w:szCs w:val="22"/>
          <w:lang w:val="en-GB" w:eastAsia="zh-CN"/>
        </w:rPr>
        <w:t>.</w:t>
      </w:r>
    </w:p>
    <w:p w14:paraId="0EFA636B" w14:textId="77777777" w:rsidR="00FC204B" w:rsidRPr="00775224" w:rsidRDefault="00FC204B" w:rsidP="00FC204B">
      <w:pPr>
        <w:spacing w:after="0"/>
        <w:rPr>
          <w:b/>
          <w:sz w:val="22"/>
          <w:szCs w:val="22"/>
          <w:u w:val="single"/>
          <w:lang w:val="en-GB"/>
        </w:rPr>
      </w:pPr>
      <w:r w:rsidRPr="00775224">
        <w:rPr>
          <w:b/>
          <w:sz w:val="22"/>
          <w:szCs w:val="22"/>
          <w:u w:val="single"/>
          <w:lang w:val="en-GB"/>
        </w:rPr>
        <w:t xml:space="preserve">Consequences if not </w:t>
      </w:r>
      <w:proofErr w:type="gramStart"/>
      <w:r w:rsidRPr="00775224">
        <w:rPr>
          <w:b/>
          <w:sz w:val="22"/>
          <w:szCs w:val="22"/>
          <w:u w:val="single"/>
          <w:lang w:val="en-GB"/>
        </w:rPr>
        <w:t>approved</w:t>
      </w:r>
      <w:proofErr w:type="gramEnd"/>
    </w:p>
    <w:p w14:paraId="36C4B1D9" w14:textId="77777777" w:rsidR="00FC204B" w:rsidRPr="00FC204B" w:rsidRDefault="00FC204B" w:rsidP="00FC204B">
      <w:pPr>
        <w:rPr>
          <w:bCs/>
          <w:sz w:val="22"/>
          <w:szCs w:val="22"/>
          <w:lang w:val="en-GB" w:eastAsia="zh-CN"/>
        </w:rPr>
      </w:pPr>
      <w:r w:rsidRPr="00FC204B">
        <w:rPr>
          <w:bCs/>
          <w:sz w:val="22"/>
          <w:szCs w:val="22"/>
          <w:lang w:val="en-GB"/>
        </w:rPr>
        <w:t>UE behaviour on using LTM TCI activation before cell switch is not defined</w:t>
      </w:r>
      <w:r w:rsidRPr="00FC204B">
        <w:rPr>
          <w:bCs/>
          <w:sz w:val="22"/>
          <w:szCs w:val="22"/>
          <w:lang w:val="en-GB" w:eastAsia="zh-CN"/>
        </w:rPr>
        <w:t>.</w:t>
      </w:r>
    </w:p>
    <w:p w14:paraId="2E3B320C" w14:textId="77777777" w:rsidR="00FC204B" w:rsidRPr="00557E86" w:rsidRDefault="00FC204B" w:rsidP="00FC204B">
      <w:pPr>
        <w:pBdr>
          <w:top w:val="single" w:sz="4" w:space="1" w:color="auto"/>
        </w:pBdr>
        <w:rPr>
          <w:b/>
          <w:bCs/>
          <w:sz w:val="32"/>
          <w:szCs w:val="32"/>
          <w:lang w:eastAsia="zh-CN"/>
        </w:rPr>
      </w:pPr>
      <w:r w:rsidRPr="00557E86">
        <w:rPr>
          <w:b/>
          <w:bCs/>
          <w:sz w:val="32"/>
          <w:szCs w:val="32"/>
          <w:lang w:eastAsia="zh-CN"/>
        </w:rPr>
        <w:t>21</w:t>
      </w:r>
      <w:r w:rsidRPr="00557E86">
        <w:rPr>
          <w:b/>
          <w:bCs/>
          <w:sz w:val="32"/>
          <w:szCs w:val="32"/>
          <w:lang w:eastAsia="zh-CN"/>
        </w:rPr>
        <w:tab/>
        <w:t>L1/L2-triggered mobility procedures</w:t>
      </w:r>
    </w:p>
    <w:p w14:paraId="2FFBB00E" w14:textId="77777777" w:rsidR="00FC204B" w:rsidRPr="00FC204B" w:rsidRDefault="00FC204B" w:rsidP="00FC204B">
      <w:pPr>
        <w:snapToGrid w:val="0"/>
        <w:jc w:val="both"/>
        <w:rPr>
          <w:sz w:val="22"/>
          <w:szCs w:val="22"/>
        </w:rPr>
      </w:pPr>
      <w:r w:rsidRPr="00FC204B">
        <w:rPr>
          <w:rFonts w:eastAsia="Malgun Gothic"/>
          <w:sz w:val="22"/>
          <w:szCs w:val="22"/>
        </w:rPr>
        <w:t xml:space="preserve">A UE can be indicated, by </w:t>
      </w:r>
      <w:r w:rsidRPr="00FC204B">
        <w:rPr>
          <w:i/>
          <w:iCs/>
          <w:sz w:val="22"/>
          <w:szCs w:val="22"/>
        </w:rPr>
        <w:t>LTM-Config</w:t>
      </w:r>
      <w:r w:rsidRPr="00FC204B">
        <w:rPr>
          <w:rFonts w:eastAsia="Malgun Gothic"/>
          <w:sz w:val="22"/>
          <w:szCs w:val="22"/>
        </w:rPr>
        <w:t xml:space="preserve">, candidate cells and </w:t>
      </w:r>
      <w:r w:rsidRPr="00FC204B">
        <w:rPr>
          <w:sz w:val="22"/>
          <w:szCs w:val="22"/>
        </w:rPr>
        <w:t xml:space="preserve">SS/PBCH blocks per candidate cell for the UE to </w:t>
      </w:r>
      <w:r w:rsidRPr="00FC204B">
        <w:rPr>
          <w:rFonts w:eastAsia="Malgun Gothic"/>
          <w:sz w:val="22"/>
          <w:szCs w:val="22"/>
        </w:rPr>
        <w:t xml:space="preserve">obtain synchronization and measure corresponding L1-RSRPs </w:t>
      </w:r>
      <w:r w:rsidRPr="00FC204B">
        <w:rPr>
          <w:sz w:val="22"/>
          <w:szCs w:val="22"/>
          <w:lang w:eastAsia="ja-JP"/>
        </w:rPr>
        <w:t>[10, TS 38.133]</w:t>
      </w:r>
      <w:r w:rsidRPr="00FC204B">
        <w:rPr>
          <w:sz w:val="22"/>
          <w:szCs w:val="22"/>
        </w:rPr>
        <w:t xml:space="preserve">. A MAC CE command can activate TCI states, provided by </w:t>
      </w:r>
      <w:r w:rsidRPr="00FC204B">
        <w:rPr>
          <w:i/>
          <w:iCs/>
          <w:sz w:val="22"/>
          <w:szCs w:val="22"/>
        </w:rPr>
        <w:t>LTM-Candidate-TCI-State-r18</w:t>
      </w:r>
      <w:r w:rsidRPr="00FC204B">
        <w:rPr>
          <w:sz w:val="22"/>
          <w:szCs w:val="22"/>
        </w:rPr>
        <w:t xml:space="preserve"> or/and </w:t>
      </w:r>
      <w:r w:rsidRPr="00FC204B">
        <w:rPr>
          <w:i/>
          <w:iCs/>
          <w:sz w:val="22"/>
          <w:szCs w:val="22"/>
        </w:rPr>
        <w:t>LTM-Candidate-TCI-UL-State-r18</w:t>
      </w:r>
      <w:r w:rsidRPr="00FC204B">
        <w:rPr>
          <w:sz w:val="22"/>
          <w:szCs w:val="22"/>
        </w:rPr>
        <w:t xml:space="preserve">, associated with SS/PBCH blocks or TRS of corresponding candidate cells. </w:t>
      </w:r>
      <w:r w:rsidRPr="00FC204B">
        <w:rPr>
          <w:color w:val="FF0000"/>
          <w:sz w:val="22"/>
          <w:szCs w:val="22"/>
        </w:rPr>
        <w:t xml:space="preserve">The UE performs and maintains DL synchronization using the reference signal(s) given in QCL-Info of the activated TCI states [5.1.5, 38.214]. </w:t>
      </w:r>
      <w:r w:rsidRPr="00FC204B">
        <w:rPr>
          <w:sz w:val="22"/>
          <w:szCs w:val="22"/>
        </w:rPr>
        <w:t xml:space="preserve">The UE is provided configurations by </w:t>
      </w:r>
      <w:r w:rsidRPr="00FC204B">
        <w:rPr>
          <w:i/>
          <w:iCs/>
          <w:sz w:val="22"/>
          <w:szCs w:val="22"/>
        </w:rPr>
        <w:t>LTM-CSI-</w:t>
      </w:r>
      <w:proofErr w:type="spellStart"/>
      <w:r w:rsidRPr="00FC204B">
        <w:rPr>
          <w:i/>
          <w:iCs/>
          <w:sz w:val="22"/>
          <w:szCs w:val="22"/>
        </w:rPr>
        <w:t>ReportConfigToAddModList</w:t>
      </w:r>
      <w:proofErr w:type="spellEnd"/>
      <w:r w:rsidRPr="00FC204B">
        <w:rPr>
          <w:sz w:val="22"/>
          <w:szCs w:val="22"/>
        </w:rPr>
        <w:t xml:space="preserve"> for reporting L1-RSRP measurements [6, TS 38.214] that include </w:t>
      </w:r>
      <w:proofErr w:type="gramStart"/>
      <w:r w:rsidRPr="00FC204B">
        <w:rPr>
          <w:sz w:val="22"/>
          <w:szCs w:val="22"/>
        </w:rPr>
        <w:t>a number of</w:t>
      </w:r>
      <w:proofErr w:type="gramEnd"/>
      <w:r w:rsidRPr="00FC204B">
        <w:rPr>
          <w:sz w:val="22"/>
          <w:szCs w:val="22"/>
        </w:rPr>
        <w:t xml:space="preserve"> candidate cells and a number of SS/PBCH blocks per candidate cell from the number of candidate cells. </w:t>
      </w:r>
    </w:p>
    <w:p w14:paraId="5F3015E7" w14:textId="216D1041" w:rsidR="003B66A6" w:rsidRPr="00D565FC" w:rsidRDefault="003B66A6" w:rsidP="003B66A6">
      <w:pPr>
        <w:spacing w:after="0"/>
        <w:ind w:left="3408" w:firstLine="284"/>
        <w:rPr>
          <w:b/>
          <w:bCs/>
        </w:rPr>
      </w:pPr>
      <w:r w:rsidRPr="00D565FC">
        <w:rPr>
          <w:b/>
          <w:bCs/>
          <w:sz w:val="22"/>
          <w:szCs w:val="22"/>
        </w:rPr>
        <w:t>&lt;</w:t>
      </w:r>
      <w:r w:rsidR="00D565FC" w:rsidRPr="00D565FC">
        <w:rPr>
          <w:b/>
          <w:bCs/>
          <w:sz w:val="22"/>
          <w:szCs w:val="22"/>
        </w:rPr>
        <w:t>o</w:t>
      </w:r>
      <w:r w:rsidRPr="00D565FC">
        <w:rPr>
          <w:b/>
          <w:bCs/>
          <w:sz w:val="22"/>
          <w:szCs w:val="22"/>
        </w:rPr>
        <w:t xml:space="preserve">mitted </w:t>
      </w:r>
      <w:r w:rsidR="00D565FC" w:rsidRPr="00D565FC">
        <w:rPr>
          <w:b/>
          <w:bCs/>
          <w:sz w:val="22"/>
          <w:szCs w:val="22"/>
        </w:rPr>
        <w:t>t</w:t>
      </w:r>
      <w:r w:rsidRPr="00D565FC">
        <w:rPr>
          <w:b/>
          <w:bCs/>
          <w:sz w:val="22"/>
          <w:szCs w:val="22"/>
        </w:rPr>
        <w:t>ext&gt;</w:t>
      </w:r>
    </w:p>
    <w:p w14:paraId="2363E573" w14:textId="2C3946C3" w:rsidR="00FC204B" w:rsidRPr="00557E86" w:rsidRDefault="00FC204B" w:rsidP="00557E86">
      <w:pPr>
        <w:pBdr>
          <w:bottom w:val="single" w:sz="4" w:space="1" w:color="auto"/>
        </w:pBdr>
        <w:rPr>
          <w:sz w:val="22"/>
          <w:szCs w:val="22"/>
          <w:lang w:val="en-GB" w:eastAsia="zh-CN"/>
        </w:rPr>
      </w:pPr>
    </w:p>
    <w:p w14:paraId="45326370" w14:textId="6BD77B09" w:rsidR="002E3DDE" w:rsidRDefault="002E3DDE" w:rsidP="002E3DDE">
      <w:pPr>
        <w:pStyle w:val="Heading2"/>
        <w:numPr>
          <w:ilvl w:val="0"/>
          <w:numId w:val="0"/>
        </w:numPr>
        <w:ind w:left="576" w:hanging="576"/>
      </w:pPr>
      <w:r>
        <w:t>A.</w:t>
      </w:r>
      <w:r w:rsidR="003B66A6">
        <w:t>6</w:t>
      </w:r>
      <w:r>
        <w:t xml:space="preserve"> Text Proposal to 38.21</w:t>
      </w:r>
      <w:r w:rsidR="00FC204B">
        <w:t>4</w:t>
      </w:r>
      <w:r w:rsidR="00F13EEC">
        <w:t xml:space="preserve"> on priority rules for LTM CSI reports</w:t>
      </w:r>
    </w:p>
    <w:p w14:paraId="2537D137" w14:textId="77777777" w:rsidR="00FC204B" w:rsidRPr="00ED4236" w:rsidRDefault="00FC204B" w:rsidP="00FC204B">
      <w:pPr>
        <w:spacing w:after="0"/>
        <w:rPr>
          <w:b/>
          <w:sz w:val="22"/>
          <w:szCs w:val="22"/>
          <w:u w:val="single"/>
          <w:lang w:val="en-GB"/>
        </w:rPr>
      </w:pPr>
      <w:r w:rsidRPr="00ED4236">
        <w:rPr>
          <w:b/>
          <w:sz w:val="22"/>
          <w:szCs w:val="22"/>
          <w:u w:val="single"/>
          <w:lang w:val="en-GB"/>
        </w:rPr>
        <w:t>Reason of change:</w:t>
      </w:r>
    </w:p>
    <w:p w14:paraId="6961F35C" w14:textId="77777777" w:rsidR="00FC204B" w:rsidRPr="00ED4236" w:rsidRDefault="00FC204B" w:rsidP="00FC204B">
      <w:pPr>
        <w:rPr>
          <w:sz w:val="22"/>
          <w:szCs w:val="22"/>
          <w:lang w:val="en-GB" w:eastAsia="zh-CN"/>
        </w:rPr>
      </w:pPr>
      <w:r w:rsidRPr="00ED4236">
        <w:rPr>
          <w:sz w:val="22"/>
          <w:szCs w:val="22"/>
          <w:lang w:val="en-GB" w:eastAsia="zh-CN"/>
        </w:rPr>
        <w:t>The priority rule of multiplexing LTM CSI report is not defined</w:t>
      </w:r>
      <w:r>
        <w:rPr>
          <w:sz w:val="22"/>
          <w:szCs w:val="22"/>
          <w:lang w:val="en-GB" w:eastAsia="zh-CN"/>
        </w:rPr>
        <w:t xml:space="preserve"> when two or more LTM CSI reports are collided.</w:t>
      </w:r>
    </w:p>
    <w:p w14:paraId="6DC1FC17" w14:textId="77777777" w:rsidR="00FC204B" w:rsidRPr="00ED4236" w:rsidRDefault="00FC204B" w:rsidP="00FC204B">
      <w:pPr>
        <w:spacing w:after="0"/>
        <w:rPr>
          <w:b/>
          <w:sz w:val="22"/>
          <w:szCs w:val="22"/>
          <w:u w:val="single"/>
          <w:lang w:val="en-GB"/>
        </w:rPr>
      </w:pPr>
      <w:r w:rsidRPr="00ED4236">
        <w:rPr>
          <w:b/>
          <w:sz w:val="22"/>
          <w:szCs w:val="22"/>
          <w:u w:val="single"/>
          <w:lang w:val="en-GB"/>
        </w:rPr>
        <w:t>Summary of change:</w:t>
      </w:r>
    </w:p>
    <w:p w14:paraId="45F0FF3B" w14:textId="77777777" w:rsidR="00FC204B" w:rsidRPr="00ED4236" w:rsidRDefault="00FC204B" w:rsidP="00FC204B">
      <w:pPr>
        <w:rPr>
          <w:sz w:val="22"/>
          <w:szCs w:val="22"/>
          <w:lang w:val="en-GB" w:eastAsia="zh-CN"/>
        </w:rPr>
      </w:pPr>
      <w:r w:rsidRPr="00ED4236">
        <w:rPr>
          <w:sz w:val="22"/>
          <w:szCs w:val="22"/>
          <w:lang w:val="en-GB" w:eastAsia="zh-CN"/>
        </w:rPr>
        <w:t>Add the priority rule of multiplexing LTM CSI report</w:t>
      </w:r>
      <w:r>
        <w:rPr>
          <w:sz w:val="22"/>
          <w:szCs w:val="22"/>
          <w:lang w:val="en-GB" w:eastAsia="zh-CN"/>
        </w:rPr>
        <w:t xml:space="preserve"> when two or more LTM CSI reports are collided.</w:t>
      </w:r>
    </w:p>
    <w:p w14:paraId="497C6475" w14:textId="77777777" w:rsidR="00FC204B" w:rsidRPr="00ED4236" w:rsidRDefault="00FC204B" w:rsidP="00FC204B">
      <w:pPr>
        <w:spacing w:after="0"/>
        <w:rPr>
          <w:b/>
          <w:sz w:val="22"/>
          <w:szCs w:val="22"/>
          <w:u w:val="single"/>
          <w:lang w:val="en-GB"/>
        </w:rPr>
      </w:pPr>
      <w:r w:rsidRPr="00ED4236">
        <w:rPr>
          <w:b/>
          <w:sz w:val="22"/>
          <w:szCs w:val="22"/>
          <w:u w:val="single"/>
          <w:lang w:val="en-GB"/>
        </w:rPr>
        <w:t>Consequence if not approved:</w:t>
      </w:r>
    </w:p>
    <w:p w14:paraId="4426B72B" w14:textId="77777777" w:rsidR="00FC204B" w:rsidRPr="00ED4236" w:rsidRDefault="00FC204B" w:rsidP="00FC204B">
      <w:pPr>
        <w:rPr>
          <w:sz w:val="22"/>
          <w:szCs w:val="22"/>
          <w:lang w:val="en-GB" w:eastAsia="zh-CN"/>
        </w:rPr>
      </w:pPr>
      <w:r w:rsidRPr="00ED4236">
        <w:rPr>
          <w:sz w:val="22"/>
          <w:szCs w:val="22"/>
          <w:lang w:val="en-GB" w:eastAsia="zh-CN"/>
        </w:rPr>
        <w:t>The procedure of LTM CSI report</w:t>
      </w:r>
      <w:r>
        <w:rPr>
          <w:sz w:val="22"/>
          <w:szCs w:val="22"/>
          <w:lang w:val="en-GB" w:eastAsia="zh-CN"/>
        </w:rPr>
        <w:t>ing</w:t>
      </w:r>
      <w:r w:rsidRPr="00ED4236">
        <w:rPr>
          <w:sz w:val="22"/>
          <w:szCs w:val="22"/>
          <w:lang w:val="en-GB" w:eastAsia="zh-CN"/>
        </w:rPr>
        <w:t xml:space="preserve"> is not complete. </w:t>
      </w:r>
    </w:p>
    <w:p w14:paraId="119D8539" w14:textId="77777777" w:rsidR="009100A2" w:rsidRPr="00557E86" w:rsidRDefault="009100A2" w:rsidP="009100A2">
      <w:pPr>
        <w:pBdr>
          <w:top w:val="single" w:sz="4" w:space="1" w:color="auto"/>
        </w:pBdr>
        <w:rPr>
          <w:b/>
          <w:bCs/>
          <w:sz w:val="32"/>
          <w:szCs w:val="32"/>
        </w:rPr>
      </w:pPr>
      <w:r w:rsidRPr="00557E86">
        <w:rPr>
          <w:b/>
          <w:bCs/>
          <w:sz w:val="32"/>
          <w:szCs w:val="32"/>
        </w:rPr>
        <w:t>5.2.5</w:t>
      </w:r>
      <w:r w:rsidRPr="00557E86">
        <w:rPr>
          <w:b/>
          <w:bCs/>
          <w:sz w:val="32"/>
          <w:szCs w:val="32"/>
        </w:rPr>
        <w:tab/>
        <w:t>Priority rules for CSI reports</w:t>
      </w:r>
    </w:p>
    <w:p w14:paraId="630C92ED" w14:textId="77777777" w:rsidR="009100A2" w:rsidRPr="009100A2" w:rsidRDefault="009100A2" w:rsidP="009100A2">
      <w:pPr>
        <w:rPr>
          <w:color w:val="000000"/>
          <w:sz w:val="22"/>
          <w:szCs w:val="22"/>
        </w:rPr>
      </w:pPr>
      <w:r w:rsidRPr="009100A2">
        <w:rPr>
          <w:color w:val="000000"/>
          <w:sz w:val="22"/>
          <w:szCs w:val="22"/>
        </w:rPr>
        <w:t>For two overlapping PUSCHs, the priority rules in this clause are applied for physical channels with same priority index according to clause 9 in [6, TS 38.213]</w:t>
      </w:r>
      <w:r w:rsidRPr="009100A2">
        <w:rPr>
          <w:color w:val="000000" w:themeColor="text1"/>
          <w:sz w:val="22"/>
          <w:szCs w:val="22"/>
        </w:rPr>
        <w:t xml:space="preserve"> if a UE is not configured with </w:t>
      </w:r>
      <w:r w:rsidRPr="009100A2">
        <w:rPr>
          <w:i/>
          <w:iCs/>
          <w:color w:val="000000" w:themeColor="text1"/>
          <w:sz w:val="22"/>
          <w:szCs w:val="22"/>
        </w:rPr>
        <w:t xml:space="preserve">enableSTx2PofmDCI </w:t>
      </w:r>
      <w:r w:rsidRPr="009100A2">
        <w:rPr>
          <w:color w:val="000000" w:themeColor="text1"/>
          <w:sz w:val="22"/>
          <w:szCs w:val="22"/>
        </w:rPr>
        <w:t xml:space="preserve">or a UE is configured by higher layer parameter </w:t>
      </w:r>
      <w:r w:rsidRPr="009100A2">
        <w:rPr>
          <w:i/>
          <w:color w:val="000000" w:themeColor="text1"/>
          <w:sz w:val="22"/>
          <w:szCs w:val="22"/>
        </w:rPr>
        <w:t>PDCCH-Config</w:t>
      </w:r>
      <w:r w:rsidRPr="009100A2">
        <w:rPr>
          <w:color w:val="000000" w:themeColor="text1"/>
          <w:sz w:val="22"/>
          <w:szCs w:val="22"/>
        </w:rPr>
        <w:t xml:space="preserve"> that contains two different values of </w:t>
      </w:r>
      <w:proofErr w:type="spellStart"/>
      <w:r w:rsidRPr="009100A2">
        <w:rPr>
          <w:i/>
          <w:color w:val="000000" w:themeColor="text1"/>
          <w:sz w:val="22"/>
          <w:szCs w:val="22"/>
          <w:lang w:eastAsia="zh-CN"/>
        </w:rPr>
        <w:t>coresetPoolIndex</w:t>
      </w:r>
      <w:proofErr w:type="spellEnd"/>
      <w:r w:rsidRPr="009100A2">
        <w:rPr>
          <w:color w:val="000000" w:themeColor="text1"/>
          <w:sz w:val="22"/>
          <w:szCs w:val="22"/>
          <w:lang w:eastAsia="zh-CN"/>
        </w:rPr>
        <w:t xml:space="preserve"> in </w:t>
      </w:r>
      <w:proofErr w:type="spellStart"/>
      <w:r w:rsidRPr="009100A2">
        <w:rPr>
          <w:i/>
          <w:color w:val="000000" w:themeColor="text1"/>
          <w:sz w:val="22"/>
          <w:szCs w:val="22"/>
        </w:rPr>
        <w:t>ControlResourceSet</w:t>
      </w:r>
      <w:proofErr w:type="spellEnd"/>
      <w:r w:rsidRPr="009100A2">
        <w:rPr>
          <w:color w:val="000000" w:themeColor="text1"/>
          <w:sz w:val="22"/>
          <w:szCs w:val="22"/>
        </w:rPr>
        <w:t xml:space="preserve"> and the UE is configured with </w:t>
      </w:r>
      <w:r w:rsidRPr="009100A2">
        <w:rPr>
          <w:i/>
          <w:iCs/>
          <w:color w:val="000000" w:themeColor="text1"/>
          <w:sz w:val="22"/>
          <w:szCs w:val="22"/>
        </w:rPr>
        <w:t>enableSTx2PofmDCI</w:t>
      </w:r>
      <w:r w:rsidRPr="009100A2">
        <w:rPr>
          <w:color w:val="000000" w:themeColor="text1"/>
          <w:sz w:val="22"/>
          <w:szCs w:val="22"/>
        </w:rPr>
        <w:t xml:space="preserve"> and the two overlapping PUSCHs are associated with same value of </w:t>
      </w:r>
      <w:proofErr w:type="spellStart"/>
      <w:r w:rsidRPr="009100A2">
        <w:rPr>
          <w:i/>
          <w:color w:val="000000" w:themeColor="text1"/>
          <w:sz w:val="22"/>
          <w:szCs w:val="22"/>
          <w:lang w:eastAsia="zh-CN"/>
        </w:rPr>
        <w:t>coresetPoolIndex</w:t>
      </w:r>
      <w:proofErr w:type="spellEnd"/>
      <w:r w:rsidRPr="009100A2">
        <w:rPr>
          <w:color w:val="000000"/>
          <w:sz w:val="22"/>
          <w:szCs w:val="22"/>
        </w:rPr>
        <w:t>.</w:t>
      </w:r>
    </w:p>
    <w:p w14:paraId="746D8947" w14:textId="77777777" w:rsidR="009100A2" w:rsidRPr="009100A2" w:rsidRDefault="009100A2" w:rsidP="009100A2">
      <w:pPr>
        <w:rPr>
          <w:color w:val="000000"/>
          <w:sz w:val="22"/>
          <w:szCs w:val="22"/>
        </w:rPr>
      </w:pPr>
      <w:r w:rsidRPr="009100A2">
        <w:rPr>
          <w:color w:val="000000"/>
          <w:sz w:val="22"/>
          <w:szCs w:val="22"/>
        </w:rPr>
        <w:lastRenderedPageBreak/>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sidRPr="009100A2">
        <w:rPr>
          <w:color w:val="000000"/>
          <w:sz w:val="22"/>
          <w:szCs w:val="22"/>
        </w:rPr>
        <w:t xml:space="preserve"> </w:t>
      </w:r>
      <w:proofErr w:type="gramStart"/>
      <w:r w:rsidRPr="009100A2">
        <w:rPr>
          <w:color w:val="000000"/>
          <w:sz w:val="22"/>
          <w:szCs w:val="22"/>
        </w:rPr>
        <w:t>where</w:t>
      </w:r>
      <w:proofErr w:type="gramEnd"/>
    </w:p>
    <w:p w14:paraId="29385A50" w14:textId="77777777" w:rsidR="009100A2" w:rsidRPr="009100A2" w:rsidRDefault="009100A2" w:rsidP="009100A2">
      <w:pPr>
        <w:pStyle w:val="B1"/>
        <w:rPr>
          <w:sz w:val="22"/>
          <w:szCs w:val="22"/>
        </w:rPr>
      </w:pPr>
      <w:r w:rsidRPr="009100A2">
        <w:rPr>
          <w:sz w:val="22"/>
          <w:szCs w:val="22"/>
        </w:rPr>
        <w:t>-</w:t>
      </w:r>
      <w:r w:rsidRPr="009100A2">
        <w:rPr>
          <w:sz w:val="22"/>
          <w:szCs w:val="22"/>
        </w:rPr>
        <w:tab/>
      </w:r>
      <w:r w:rsidRPr="009100A2">
        <w:rPr>
          <w:position w:val="-10"/>
          <w:sz w:val="22"/>
          <w:szCs w:val="22"/>
        </w:rPr>
        <w:object w:dxaOrig="435" w:dyaOrig="285" w14:anchorId="535BF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769791471" r:id="rId14"/>
        </w:object>
      </w:r>
      <w:r w:rsidRPr="009100A2">
        <w:rPr>
          <w:sz w:val="22"/>
          <w:szCs w:val="22"/>
        </w:rPr>
        <w:t xml:space="preserve"> for aperiodic CSI reports to be carried on PUSCH </w:t>
      </w:r>
      <w:r w:rsidRPr="009100A2">
        <w:rPr>
          <w:position w:val="-10"/>
          <w:sz w:val="22"/>
          <w:szCs w:val="22"/>
        </w:rPr>
        <w:object w:dxaOrig="435" w:dyaOrig="285" w14:anchorId="097BC069">
          <v:shape id="_x0000_i1026" type="#_x0000_t75" style="width:21.75pt;height:14.25pt" o:ole="">
            <v:imagedata r:id="rId15" o:title=""/>
          </v:shape>
          <o:OLEObject Type="Embed" ProgID="Equation.3" ShapeID="_x0000_i1026" DrawAspect="Content" ObjectID="_1769791472" r:id="rId16"/>
        </w:object>
      </w:r>
      <w:r w:rsidRPr="009100A2">
        <w:rPr>
          <w:sz w:val="22"/>
          <w:szCs w:val="22"/>
        </w:rPr>
        <w:t xml:space="preserve"> for semi-persistent CSI reports to be carried on PUSCH, </w:t>
      </w:r>
      <w:r w:rsidRPr="009100A2">
        <w:rPr>
          <w:position w:val="-10"/>
          <w:sz w:val="22"/>
          <w:szCs w:val="22"/>
        </w:rPr>
        <w:object w:dxaOrig="435" w:dyaOrig="285" w14:anchorId="6B9132C4">
          <v:shape id="_x0000_i1027" type="#_x0000_t75" style="width:21.75pt;height:14.25pt" o:ole="">
            <v:imagedata r:id="rId17" o:title=""/>
          </v:shape>
          <o:OLEObject Type="Embed" ProgID="Equation.3" ShapeID="_x0000_i1027" DrawAspect="Content" ObjectID="_1769791473" r:id="rId18"/>
        </w:object>
      </w:r>
      <w:r w:rsidRPr="009100A2">
        <w:rPr>
          <w:sz w:val="22"/>
          <w:szCs w:val="22"/>
        </w:rPr>
        <w:t xml:space="preserve"> for semi-persistent CSI reports to be carried on PUCCH and </w:t>
      </w:r>
      <w:r w:rsidRPr="009100A2">
        <w:rPr>
          <w:position w:val="-10"/>
          <w:sz w:val="22"/>
          <w:szCs w:val="22"/>
        </w:rPr>
        <w:object w:dxaOrig="435" w:dyaOrig="285" w14:anchorId="3C557301">
          <v:shape id="_x0000_i1028" type="#_x0000_t75" style="width:21.75pt;height:14.25pt" o:ole="">
            <v:imagedata r:id="rId19" o:title=""/>
          </v:shape>
          <o:OLEObject Type="Embed" ProgID="Equation.3" ShapeID="_x0000_i1028" DrawAspect="Content" ObjectID="_1769791474" r:id="rId20"/>
        </w:object>
      </w:r>
      <w:r w:rsidRPr="009100A2">
        <w:rPr>
          <w:sz w:val="22"/>
          <w:szCs w:val="22"/>
        </w:rPr>
        <w:t xml:space="preserve"> for periodic CSI reports to be carried on PUCCH;</w:t>
      </w:r>
    </w:p>
    <w:p w14:paraId="71ED69BB" w14:textId="77777777" w:rsidR="009100A2" w:rsidRPr="009100A2" w:rsidRDefault="009100A2" w:rsidP="009100A2">
      <w:pPr>
        <w:pStyle w:val="B1"/>
        <w:rPr>
          <w:sz w:val="22"/>
          <w:szCs w:val="22"/>
        </w:rPr>
      </w:pPr>
      <w:r w:rsidRPr="009100A2">
        <w:rPr>
          <w:sz w:val="22"/>
          <w:szCs w:val="22"/>
        </w:rPr>
        <w:t>-</w:t>
      </w:r>
      <w:r w:rsidRPr="009100A2">
        <w:rPr>
          <w:sz w:val="22"/>
          <w:szCs w:val="22"/>
        </w:rPr>
        <w:tab/>
      </w:r>
      <w:r w:rsidRPr="009100A2">
        <w:rPr>
          <w:position w:val="-6"/>
          <w:sz w:val="22"/>
          <w:szCs w:val="22"/>
        </w:rPr>
        <w:object w:dxaOrig="435" w:dyaOrig="285" w14:anchorId="3529B31F">
          <v:shape id="_x0000_i1029" type="#_x0000_t75" style="width:21.75pt;height:14.25pt" o:ole="">
            <v:imagedata r:id="rId21" o:title=""/>
          </v:shape>
          <o:OLEObject Type="Embed" ProgID="Equation.3" ShapeID="_x0000_i1029" DrawAspect="Content" ObjectID="_1769791475" r:id="rId22"/>
        </w:object>
      </w:r>
      <w:r w:rsidRPr="009100A2">
        <w:rPr>
          <w:sz w:val="22"/>
          <w:szCs w:val="22"/>
        </w:rPr>
        <w:t xml:space="preserve"> for CSI reports carrying L1-RSRP or L1-SINR and </w:t>
      </w:r>
      <w:r w:rsidRPr="009100A2">
        <w:rPr>
          <w:position w:val="-6"/>
          <w:sz w:val="22"/>
          <w:szCs w:val="22"/>
        </w:rPr>
        <w:object w:dxaOrig="435" w:dyaOrig="285" w14:anchorId="1BC98A39">
          <v:shape id="_x0000_i1030" type="#_x0000_t75" style="width:21.75pt;height:14.25pt" o:ole="">
            <v:imagedata r:id="rId23" o:title=""/>
          </v:shape>
          <o:OLEObject Type="Embed" ProgID="Equation.3" ShapeID="_x0000_i1030" DrawAspect="Content" ObjectID="_1769791476" r:id="rId24"/>
        </w:object>
      </w:r>
      <w:r w:rsidRPr="009100A2">
        <w:rPr>
          <w:sz w:val="22"/>
          <w:szCs w:val="22"/>
        </w:rPr>
        <w:t xml:space="preserve"> for CSI reports not carrying L1-RSRP or L1-</w:t>
      </w:r>
      <w:proofErr w:type="gramStart"/>
      <w:r w:rsidRPr="009100A2">
        <w:rPr>
          <w:sz w:val="22"/>
          <w:szCs w:val="22"/>
        </w:rPr>
        <w:t>SINR;</w:t>
      </w:r>
      <w:proofErr w:type="gramEnd"/>
    </w:p>
    <w:p w14:paraId="3BFE0D64" w14:textId="77777777" w:rsidR="009100A2" w:rsidRPr="009100A2" w:rsidRDefault="009100A2" w:rsidP="009100A2">
      <w:pPr>
        <w:pStyle w:val="B1"/>
        <w:rPr>
          <w:sz w:val="22"/>
          <w:szCs w:val="22"/>
        </w:rPr>
      </w:pPr>
      <w:r w:rsidRPr="009100A2">
        <w:rPr>
          <w:sz w:val="22"/>
          <w:szCs w:val="22"/>
        </w:rPr>
        <w:t>-</w:t>
      </w:r>
      <w:r w:rsidRPr="009100A2">
        <w:rPr>
          <w:sz w:val="22"/>
          <w:szCs w:val="22"/>
        </w:rPr>
        <w:tab/>
      </w:r>
      <w:r w:rsidRPr="009100A2">
        <w:rPr>
          <w:i/>
          <w:sz w:val="22"/>
          <w:szCs w:val="22"/>
        </w:rPr>
        <w:t>c</w:t>
      </w:r>
      <w:r w:rsidRPr="009100A2">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sidRPr="009100A2">
        <w:rPr>
          <w:color w:val="000000"/>
          <w:sz w:val="22"/>
          <w:szCs w:val="22"/>
        </w:rPr>
        <w:t xml:space="preserve"> </w:t>
      </w:r>
      <w:r w:rsidRPr="009100A2">
        <w:rPr>
          <w:sz w:val="22"/>
          <w:szCs w:val="22"/>
        </w:rPr>
        <w:t xml:space="preserve">is the value of the higher layer parameter </w:t>
      </w:r>
      <w:proofErr w:type="gramStart"/>
      <w:r w:rsidRPr="009100A2">
        <w:rPr>
          <w:i/>
          <w:sz w:val="22"/>
          <w:szCs w:val="22"/>
        </w:rPr>
        <w:t>maxNrofServingCells</w:t>
      </w:r>
      <w:r w:rsidRPr="009100A2">
        <w:rPr>
          <w:sz w:val="22"/>
          <w:szCs w:val="22"/>
        </w:rPr>
        <w:t>;</w:t>
      </w:r>
      <w:proofErr w:type="gramEnd"/>
    </w:p>
    <w:p w14:paraId="1C5482E2" w14:textId="77777777" w:rsidR="009100A2" w:rsidRPr="009100A2" w:rsidRDefault="009100A2" w:rsidP="009100A2">
      <w:pPr>
        <w:pStyle w:val="B1"/>
        <w:rPr>
          <w:sz w:val="22"/>
          <w:szCs w:val="22"/>
        </w:rPr>
      </w:pPr>
      <w:r w:rsidRPr="009100A2">
        <w:rPr>
          <w:sz w:val="22"/>
          <w:szCs w:val="22"/>
        </w:rPr>
        <w:tab/>
        <w:t xml:space="preserve">- </w:t>
      </w:r>
      <w:r w:rsidRPr="009100A2">
        <w:rPr>
          <w:color w:val="FF0000"/>
          <w:sz w:val="22"/>
          <w:szCs w:val="22"/>
        </w:rPr>
        <w:t xml:space="preserve">for a CSI report configured with </w:t>
      </w:r>
      <w:r w:rsidRPr="009100A2">
        <w:rPr>
          <w:i/>
          <w:iCs/>
          <w:color w:val="FF0000"/>
          <w:sz w:val="22"/>
          <w:szCs w:val="22"/>
        </w:rPr>
        <w:t>LTM-CSI-ReportConfig, c</w:t>
      </w:r>
      <w:r w:rsidRPr="009100A2">
        <w:rPr>
          <w:color w:val="FF0000"/>
          <w:sz w:val="22"/>
          <w:szCs w:val="22"/>
        </w:rPr>
        <w:t xml:space="preserve"> is the serving cell index value where the report configuration is configured.</w:t>
      </w:r>
    </w:p>
    <w:p w14:paraId="712DCB80" w14:textId="77777777" w:rsidR="009100A2" w:rsidRPr="009100A2" w:rsidRDefault="009100A2" w:rsidP="009100A2">
      <w:pPr>
        <w:ind w:left="567" w:hanging="283"/>
        <w:rPr>
          <w:i/>
          <w:sz w:val="22"/>
          <w:szCs w:val="22"/>
        </w:rPr>
      </w:pPr>
      <w:r w:rsidRPr="009100A2">
        <w:rPr>
          <w:sz w:val="22"/>
          <w:szCs w:val="22"/>
        </w:rPr>
        <w:t>-</w:t>
      </w:r>
      <w:r w:rsidRPr="009100A2">
        <w:rPr>
          <w:sz w:val="22"/>
          <w:szCs w:val="22"/>
        </w:rPr>
        <w:tab/>
      </w:r>
      <w:r w:rsidRPr="009100A2">
        <w:rPr>
          <w:i/>
          <w:sz w:val="22"/>
          <w:szCs w:val="22"/>
        </w:rPr>
        <w:t>s</w:t>
      </w:r>
      <w:r w:rsidRPr="009100A2">
        <w:rPr>
          <w:sz w:val="22"/>
          <w:szCs w:val="22"/>
        </w:rPr>
        <w:t xml:space="preserve"> is the </w:t>
      </w:r>
      <w:proofErr w:type="spellStart"/>
      <w:r w:rsidRPr="009100A2">
        <w:rPr>
          <w:i/>
          <w:sz w:val="22"/>
          <w:szCs w:val="22"/>
        </w:rPr>
        <w:t>reportConfigID</w:t>
      </w:r>
      <w:proofErr w:type="spellEnd"/>
      <w:r w:rsidRPr="009100A2">
        <w:rPr>
          <w:sz w:val="22"/>
          <w:szCs w:val="22"/>
        </w:rPr>
        <w:t xml:space="preserve"> and</w:t>
      </w:r>
      <w:r w:rsidRPr="009100A2">
        <w:rPr>
          <w:i/>
          <w:sz w:val="22"/>
          <w:szCs w:val="22"/>
        </w:rPr>
        <w:t xml:space="preserve"> </w:t>
      </w:r>
      <w:r w:rsidRPr="009100A2">
        <w:rPr>
          <w:color w:val="000000"/>
          <w:position w:val="-10"/>
          <w:sz w:val="22"/>
          <w:szCs w:val="22"/>
        </w:rPr>
        <w:object w:dxaOrig="285" w:dyaOrig="285" w14:anchorId="1DC87E02">
          <v:shape id="_x0000_i1031" type="#_x0000_t75" style="width:14.25pt;height:14.25pt" o:ole="">
            <v:imagedata r:id="rId25" o:title=""/>
          </v:shape>
          <o:OLEObject Type="Embed" ProgID="Equation.3" ShapeID="_x0000_i1031" DrawAspect="Content" ObjectID="_1769791477" r:id="rId26"/>
        </w:object>
      </w:r>
      <w:r w:rsidRPr="009100A2">
        <w:rPr>
          <w:sz w:val="22"/>
          <w:szCs w:val="22"/>
        </w:rPr>
        <w:t xml:space="preserve">is the value of the higher layer parameter </w:t>
      </w:r>
      <w:r w:rsidRPr="009100A2">
        <w:rPr>
          <w:i/>
          <w:sz w:val="22"/>
          <w:szCs w:val="22"/>
        </w:rPr>
        <w:t>maxNrofCSI-ReportConfigurations.</w:t>
      </w:r>
    </w:p>
    <w:p w14:paraId="04E4DE92" w14:textId="77777777" w:rsidR="009100A2" w:rsidRPr="009100A2" w:rsidRDefault="009100A2" w:rsidP="009100A2">
      <w:pPr>
        <w:ind w:left="567" w:hanging="283"/>
        <w:rPr>
          <w:i/>
          <w:color w:val="FF0000"/>
          <w:sz w:val="22"/>
          <w:szCs w:val="22"/>
        </w:rPr>
      </w:pPr>
      <w:r w:rsidRPr="009100A2">
        <w:rPr>
          <w:i/>
          <w:sz w:val="22"/>
          <w:szCs w:val="22"/>
        </w:rPr>
        <w:tab/>
        <w:t xml:space="preserve">- </w:t>
      </w:r>
      <w:r w:rsidRPr="009100A2">
        <w:rPr>
          <w:color w:val="FF0000"/>
          <w:sz w:val="22"/>
          <w:szCs w:val="22"/>
        </w:rPr>
        <w:t xml:space="preserve">for a CSI report configured with </w:t>
      </w:r>
      <w:r w:rsidRPr="009100A2">
        <w:rPr>
          <w:i/>
          <w:iCs/>
          <w:color w:val="FF0000"/>
          <w:sz w:val="22"/>
          <w:szCs w:val="22"/>
        </w:rPr>
        <w:t xml:space="preserve">LTM-CSI-ReportConfig, </w:t>
      </w:r>
      <w:r w:rsidRPr="009100A2">
        <w:rPr>
          <w:i/>
          <w:color w:val="FF0000"/>
          <w:sz w:val="22"/>
          <w:szCs w:val="22"/>
        </w:rPr>
        <w:t xml:space="preserve">s is the LTM-CSI-ReportConfigID and </w:t>
      </w:r>
      <w:r w:rsidRPr="009100A2">
        <w:rPr>
          <w:color w:val="FF0000"/>
          <w:sz w:val="22"/>
          <w:szCs w:val="22"/>
        </w:rPr>
        <w:t>and</w:t>
      </w:r>
      <w:r w:rsidRPr="009100A2">
        <w:rPr>
          <w:i/>
          <w:color w:val="FF0000"/>
          <w:sz w:val="22"/>
          <w:szCs w:val="22"/>
        </w:rPr>
        <w:t xml:space="preserve"> </w:t>
      </w:r>
      <w:r w:rsidRPr="009100A2">
        <w:rPr>
          <w:i/>
          <w:iCs/>
          <w:color w:val="FF0000"/>
          <w:sz w:val="22"/>
          <w:szCs w:val="22"/>
        </w:rPr>
        <w:t>M</w:t>
      </w:r>
      <w:r w:rsidRPr="009100A2">
        <w:rPr>
          <w:i/>
          <w:iCs/>
          <w:color w:val="FF0000"/>
          <w:sz w:val="22"/>
          <w:szCs w:val="22"/>
          <w:vertAlign w:val="subscript"/>
        </w:rPr>
        <w:t>s</w:t>
      </w:r>
      <w:r w:rsidRPr="009100A2">
        <w:rPr>
          <w:i/>
          <w:iCs/>
          <w:color w:val="FF0000"/>
          <w:sz w:val="22"/>
          <w:szCs w:val="22"/>
        </w:rPr>
        <w:t xml:space="preserve"> </w:t>
      </w:r>
      <w:r w:rsidRPr="009100A2">
        <w:rPr>
          <w:color w:val="FF0000"/>
          <w:sz w:val="22"/>
          <w:szCs w:val="22"/>
        </w:rPr>
        <w:t xml:space="preserve">the value of the higher layer parameter </w:t>
      </w:r>
      <w:r w:rsidRPr="009100A2">
        <w:rPr>
          <w:i/>
          <w:iCs/>
          <w:color w:val="FF0000"/>
          <w:sz w:val="22"/>
          <w:szCs w:val="22"/>
        </w:rPr>
        <w:t>maxNrofLTM-CSI-ReportConfigurations</w:t>
      </w:r>
    </w:p>
    <w:p w14:paraId="5B3B3E43" w14:textId="77777777" w:rsidR="009100A2" w:rsidRPr="009100A2" w:rsidRDefault="009100A2" w:rsidP="009100A2">
      <w:pPr>
        <w:rPr>
          <w:color w:val="000000"/>
          <w:sz w:val="22"/>
          <w:szCs w:val="22"/>
        </w:rPr>
      </w:pPr>
      <w:r w:rsidRPr="009100A2">
        <w:rPr>
          <w:color w:val="000000"/>
          <w:sz w:val="22"/>
          <w:szCs w:val="22"/>
        </w:rPr>
        <w:t xml:space="preserve">A first CSI report is said to have priority over second CSI report if the associated </w:t>
      </w:r>
      <w:r w:rsidRPr="009100A2">
        <w:rPr>
          <w:color w:val="000000"/>
          <w:position w:val="-12"/>
          <w:sz w:val="22"/>
          <w:szCs w:val="22"/>
        </w:rPr>
        <w:object w:dxaOrig="1290" w:dyaOrig="435" w14:anchorId="2F96C947">
          <v:shape id="_x0000_i1032" type="#_x0000_t75" style="width:64.5pt;height:21.75pt" o:ole="">
            <v:imagedata r:id="rId27" o:title=""/>
          </v:shape>
          <o:OLEObject Type="Embed" ProgID="Equation.3" ShapeID="_x0000_i1032" DrawAspect="Content" ObjectID="_1769791478" r:id="rId28"/>
        </w:object>
      </w:r>
      <w:r w:rsidRPr="009100A2">
        <w:rPr>
          <w:color w:val="000000"/>
          <w:sz w:val="22"/>
          <w:szCs w:val="22"/>
        </w:rPr>
        <w:t xml:space="preserve"> value is lower for the first report than for the second report.</w:t>
      </w:r>
    </w:p>
    <w:p w14:paraId="0AD0652A" w14:textId="77777777" w:rsidR="009100A2" w:rsidRPr="009100A2" w:rsidRDefault="009100A2" w:rsidP="009100A2">
      <w:pPr>
        <w:rPr>
          <w:color w:val="000000"/>
          <w:sz w:val="22"/>
          <w:szCs w:val="22"/>
        </w:rPr>
      </w:pPr>
      <w:r w:rsidRPr="009100A2">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7C5A10B" w14:textId="77777777" w:rsidR="009100A2" w:rsidRPr="009100A2" w:rsidRDefault="009100A2" w:rsidP="009100A2">
      <w:pPr>
        <w:pStyle w:val="B1"/>
        <w:rPr>
          <w:sz w:val="22"/>
          <w:szCs w:val="22"/>
        </w:rPr>
      </w:pPr>
      <w:r w:rsidRPr="009100A2">
        <w:rPr>
          <w:sz w:val="22"/>
          <w:szCs w:val="22"/>
        </w:rPr>
        <w:t>-</w:t>
      </w:r>
      <w:r w:rsidRPr="009100A2">
        <w:rPr>
          <w:sz w:val="22"/>
          <w:szCs w:val="22"/>
        </w:rPr>
        <w:tab/>
        <w:t xml:space="preserve">if </w:t>
      </w:r>
      <w:r w:rsidRPr="009100A2">
        <w:rPr>
          <w:i/>
          <w:sz w:val="22"/>
          <w:szCs w:val="22"/>
        </w:rPr>
        <w:t>y</w:t>
      </w:r>
      <w:r w:rsidRPr="009100A2">
        <w:rPr>
          <w:sz w:val="22"/>
          <w:szCs w:val="22"/>
        </w:rPr>
        <w:t xml:space="preserve"> values are different between the two CSI reports, the following rules apply except for the case when one of the </w:t>
      </w:r>
      <w:r w:rsidRPr="009100A2">
        <w:rPr>
          <w:i/>
          <w:sz w:val="22"/>
          <w:szCs w:val="22"/>
        </w:rPr>
        <w:t>y</w:t>
      </w:r>
      <w:r w:rsidRPr="009100A2">
        <w:rPr>
          <w:sz w:val="22"/>
          <w:szCs w:val="22"/>
        </w:rPr>
        <w:t xml:space="preserve"> </w:t>
      </w:r>
      <w:proofErr w:type="gramStart"/>
      <w:r w:rsidRPr="009100A2">
        <w:rPr>
          <w:sz w:val="22"/>
          <w:szCs w:val="22"/>
        </w:rPr>
        <w:t>value</w:t>
      </w:r>
      <w:proofErr w:type="gramEnd"/>
      <w:r w:rsidRPr="009100A2">
        <w:rPr>
          <w:sz w:val="22"/>
          <w:szCs w:val="22"/>
        </w:rPr>
        <w:t xml:space="preserve"> is 2 and the other </w:t>
      </w:r>
      <w:r w:rsidRPr="009100A2">
        <w:rPr>
          <w:i/>
          <w:sz w:val="22"/>
          <w:szCs w:val="22"/>
        </w:rPr>
        <w:t>y</w:t>
      </w:r>
      <w:r w:rsidRPr="009100A2">
        <w:rPr>
          <w:sz w:val="22"/>
          <w:szCs w:val="22"/>
        </w:rPr>
        <w:t xml:space="preserve"> value is 3 (for CSI reports transmitted on PUSCH, as described in Clause 5.2.3; for CSI reports transmitted on PUCCH, as described in Clause 5.2.4): </w:t>
      </w:r>
    </w:p>
    <w:p w14:paraId="73C02A50" w14:textId="77777777" w:rsidR="009100A2" w:rsidRPr="009100A2" w:rsidRDefault="009100A2" w:rsidP="009100A2">
      <w:pPr>
        <w:pStyle w:val="B2"/>
        <w:rPr>
          <w:sz w:val="22"/>
          <w:szCs w:val="22"/>
        </w:rPr>
      </w:pPr>
      <w:r w:rsidRPr="009100A2">
        <w:rPr>
          <w:sz w:val="22"/>
          <w:szCs w:val="22"/>
        </w:rPr>
        <w:t>-</w:t>
      </w:r>
      <w:r w:rsidRPr="009100A2">
        <w:rPr>
          <w:sz w:val="22"/>
          <w:szCs w:val="22"/>
        </w:rPr>
        <w:tab/>
        <w:t xml:space="preserve">The CSI report with higher </w:t>
      </w:r>
      <w:r w:rsidRPr="009100A2">
        <w:rPr>
          <w:position w:val="-12"/>
          <w:sz w:val="22"/>
          <w:szCs w:val="22"/>
        </w:rPr>
        <w:object w:dxaOrig="1290" w:dyaOrig="435" w14:anchorId="46B46543">
          <v:shape id="_x0000_i1033" type="#_x0000_t75" style="width:64.5pt;height:21.75pt" o:ole="">
            <v:imagedata r:id="rId29" o:title=""/>
          </v:shape>
          <o:OLEObject Type="Embed" ProgID="Equation.3" ShapeID="_x0000_i1033" DrawAspect="Content" ObjectID="_1769791479" r:id="rId30"/>
        </w:object>
      </w:r>
      <w:r w:rsidRPr="009100A2">
        <w:rPr>
          <w:sz w:val="22"/>
          <w:szCs w:val="22"/>
        </w:rPr>
        <w:t xml:space="preserve"> value shall not be sent by the UE.</w:t>
      </w:r>
    </w:p>
    <w:p w14:paraId="2E244111" w14:textId="77777777" w:rsidR="009100A2" w:rsidRPr="009100A2" w:rsidRDefault="009100A2" w:rsidP="009100A2">
      <w:pPr>
        <w:pStyle w:val="B1"/>
        <w:rPr>
          <w:sz w:val="22"/>
          <w:szCs w:val="22"/>
        </w:rPr>
      </w:pPr>
      <w:r w:rsidRPr="009100A2">
        <w:rPr>
          <w:sz w:val="22"/>
          <w:szCs w:val="22"/>
        </w:rPr>
        <w:t>-</w:t>
      </w:r>
      <w:r w:rsidRPr="009100A2">
        <w:rPr>
          <w:sz w:val="22"/>
          <w:szCs w:val="22"/>
        </w:rPr>
        <w:tab/>
        <w:t xml:space="preserve">otherwise, the two CSI reports are multiplexed or </w:t>
      </w:r>
      <w:proofErr w:type="gramStart"/>
      <w:r w:rsidRPr="009100A2">
        <w:rPr>
          <w:sz w:val="22"/>
          <w:szCs w:val="22"/>
        </w:rPr>
        <w:t>either is</w:t>
      </w:r>
      <w:proofErr w:type="gramEnd"/>
      <w:r w:rsidRPr="009100A2">
        <w:rPr>
          <w:sz w:val="22"/>
          <w:szCs w:val="22"/>
        </w:rPr>
        <w:t xml:space="preserve"> dropped based on the priority values, as described in Clause 9.2.5.2 in [6, TS 38.213].</w:t>
      </w:r>
    </w:p>
    <w:p w14:paraId="3FE0E259" w14:textId="77777777" w:rsidR="009100A2" w:rsidRPr="009100A2" w:rsidRDefault="009100A2" w:rsidP="009100A2">
      <w:pPr>
        <w:rPr>
          <w:i/>
          <w:iCs/>
          <w:sz w:val="22"/>
          <w:szCs w:val="22"/>
        </w:rPr>
      </w:pPr>
      <w:r w:rsidRPr="009100A2">
        <w:rPr>
          <w:sz w:val="22"/>
          <w:szCs w:val="22"/>
        </w:rPr>
        <w:t xml:space="preserve">A CSI report configured with </w:t>
      </w:r>
      <w:r w:rsidRPr="009100A2">
        <w:rPr>
          <w:i/>
          <w:iCs/>
          <w:sz w:val="22"/>
          <w:szCs w:val="22"/>
        </w:rPr>
        <w:t>LTM-CSI-ReportConfig</w:t>
      </w:r>
      <w:r w:rsidRPr="009100A2">
        <w:rPr>
          <w:sz w:val="22"/>
          <w:szCs w:val="22"/>
        </w:rPr>
        <w:t xml:space="preserve"> has a higher priority in case of collision with CSI report(s) configured with </w:t>
      </w:r>
      <w:r w:rsidRPr="009100A2">
        <w:rPr>
          <w:i/>
          <w:iCs/>
          <w:sz w:val="22"/>
          <w:szCs w:val="22"/>
        </w:rPr>
        <w:t>CSI-ReportConfig.</w:t>
      </w:r>
    </w:p>
    <w:p w14:paraId="41B4BE7A" w14:textId="6AFA57E2" w:rsidR="00FC204B" w:rsidRPr="00D565FC" w:rsidRDefault="009100A2" w:rsidP="00557E86">
      <w:pPr>
        <w:pBdr>
          <w:bottom w:val="single" w:sz="4" w:space="1" w:color="auto"/>
        </w:pBdr>
        <w:jc w:val="center"/>
        <w:rPr>
          <w:b/>
          <w:bCs/>
          <w:sz w:val="22"/>
          <w:szCs w:val="22"/>
        </w:rPr>
      </w:pPr>
      <w:r w:rsidRPr="00D565FC">
        <w:rPr>
          <w:b/>
          <w:bCs/>
          <w:sz w:val="22"/>
          <w:szCs w:val="22"/>
        </w:rPr>
        <w:t>&lt;omitted text&gt;</w:t>
      </w:r>
    </w:p>
    <w:p w14:paraId="3941B317" w14:textId="758000CE" w:rsidR="009100A2" w:rsidRPr="009100A2" w:rsidRDefault="00FC204B" w:rsidP="00B24DB4">
      <w:pPr>
        <w:pStyle w:val="Heading2"/>
        <w:numPr>
          <w:ilvl w:val="0"/>
          <w:numId w:val="0"/>
        </w:numPr>
        <w:ind w:left="576" w:hanging="576"/>
      </w:pPr>
      <w:r>
        <w:t>A.</w:t>
      </w:r>
      <w:r w:rsidR="003B66A6">
        <w:t>7</w:t>
      </w:r>
      <w:r>
        <w:t xml:space="preserve"> Text Proposal to 38.21</w:t>
      </w:r>
      <w:r w:rsidR="009100A2">
        <w:t>4</w:t>
      </w:r>
      <w:r w:rsidR="009E793D">
        <w:t xml:space="preserve"> on determination of measurement resources for SpCell</w:t>
      </w:r>
    </w:p>
    <w:p w14:paraId="288046E8" w14:textId="77777777" w:rsidR="009100A2" w:rsidRPr="00ED4236" w:rsidRDefault="009100A2" w:rsidP="009100A2">
      <w:pPr>
        <w:spacing w:after="0"/>
        <w:rPr>
          <w:b/>
          <w:sz w:val="22"/>
          <w:szCs w:val="22"/>
          <w:u w:val="single"/>
          <w:lang w:val="en-GB"/>
        </w:rPr>
      </w:pPr>
      <w:r w:rsidRPr="00ED4236">
        <w:rPr>
          <w:b/>
          <w:sz w:val="22"/>
          <w:szCs w:val="22"/>
          <w:u w:val="single"/>
          <w:lang w:val="en-GB"/>
        </w:rPr>
        <w:t>Reason of change:</w:t>
      </w:r>
    </w:p>
    <w:p w14:paraId="5C2D0C0B" w14:textId="77777777" w:rsidR="009100A2" w:rsidRPr="00214924" w:rsidRDefault="009100A2" w:rsidP="009100A2">
      <w:pPr>
        <w:rPr>
          <w:sz w:val="22"/>
          <w:szCs w:val="22"/>
          <w:lang w:val="en-GB" w:eastAsia="zh-CN"/>
        </w:rPr>
      </w:pPr>
      <w:r w:rsidRPr="00413C72">
        <w:rPr>
          <w:sz w:val="22"/>
          <w:szCs w:val="22"/>
          <w:lang w:val="en-GB" w:eastAsia="zh-CN"/>
        </w:rPr>
        <w:t>For the LTM L1 measurement report</w:t>
      </w:r>
      <w:r>
        <w:rPr>
          <w:sz w:val="22"/>
          <w:szCs w:val="22"/>
          <w:lang w:val="en-GB" w:eastAsia="zh-CN"/>
        </w:rPr>
        <w:t xml:space="preserve">, when a UE is configured with </w:t>
      </w:r>
      <w:r w:rsidRPr="00413C72">
        <w:rPr>
          <w:i/>
          <w:iCs/>
          <w:sz w:val="22"/>
          <w:szCs w:val="22"/>
        </w:rPr>
        <w:t>SpCellInclusion</w:t>
      </w:r>
      <w:r>
        <w:rPr>
          <w:sz w:val="22"/>
          <w:szCs w:val="22"/>
          <w:lang w:val="en-GB" w:eastAsia="zh-CN"/>
        </w:rPr>
        <w:t>,</w:t>
      </w:r>
      <w:r w:rsidRPr="00413C72">
        <w:rPr>
          <w:sz w:val="22"/>
          <w:szCs w:val="22"/>
          <w:lang w:val="en-GB" w:eastAsia="zh-CN"/>
        </w:rPr>
        <w:t xml:space="preserve"> </w:t>
      </w:r>
      <w:r>
        <w:rPr>
          <w:sz w:val="22"/>
          <w:szCs w:val="22"/>
          <w:lang w:val="en-GB" w:eastAsia="zh-CN"/>
        </w:rPr>
        <w:t xml:space="preserve">how to identify a SSB in </w:t>
      </w:r>
      <w:proofErr w:type="gramStart"/>
      <w:r>
        <w:rPr>
          <w:sz w:val="22"/>
          <w:szCs w:val="22"/>
          <w:lang w:val="en-GB" w:eastAsia="zh-CN"/>
        </w:rPr>
        <w:t>a</w:t>
      </w:r>
      <w:proofErr w:type="gramEnd"/>
      <w:r>
        <w:rPr>
          <w:sz w:val="22"/>
          <w:szCs w:val="22"/>
          <w:lang w:val="en-GB" w:eastAsia="zh-CN"/>
        </w:rPr>
        <w:t xml:space="preserve"> </w:t>
      </w:r>
      <w:r w:rsidRPr="00214924">
        <w:rPr>
          <w:i/>
          <w:iCs/>
          <w:sz w:val="22"/>
          <w:szCs w:val="22"/>
        </w:rPr>
        <w:t>LTM-CSI-SSB-ResourceSe</w:t>
      </w:r>
      <w:r>
        <w:rPr>
          <w:i/>
          <w:iCs/>
          <w:sz w:val="22"/>
          <w:szCs w:val="22"/>
        </w:rPr>
        <w:t xml:space="preserve">t </w:t>
      </w:r>
      <w:r>
        <w:rPr>
          <w:sz w:val="22"/>
          <w:szCs w:val="22"/>
        </w:rPr>
        <w:t>belonging to SpCell is not defined.</w:t>
      </w:r>
    </w:p>
    <w:p w14:paraId="4733F310" w14:textId="77777777" w:rsidR="009100A2" w:rsidRPr="00ED4236" w:rsidRDefault="009100A2" w:rsidP="009100A2">
      <w:pPr>
        <w:spacing w:after="0"/>
        <w:rPr>
          <w:b/>
          <w:sz w:val="22"/>
          <w:szCs w:val="22"/>
          <w:u w:val="single"/>
          <w:lang w:val="en-GB"/>
        </w:rPr>
      </w:pPr>
      <w:r w:rsidRPr="00ED4236">
        <w:rPr>
          <w:b/>
          <w:sz w:val="22"/>
          <w:szCs w:val="22"/>
          <w:u w:val="single"/>
          <w:lang w:val="en-GB"/>
        </w:rPr>
        <w:t>Summary of change:</w:t>
      </w:r>
    </w:p>
    <w:p w14:paraId="2F008A53" w14:textId="77777777" w:rsidR="009100A2" w:rsidRDefault="009100A2" w:rsidP="009100A2">
      <w:pPr>
        <w:rPr>
          <w:lang w:eastAsia="zh-CN"/>
        </w:rPr>
      </w:pPr>
      <w:r w:rsidRPr="00214924">
        <w:rPr>
          <w:sz w:val="22"/>
          <w:szCs w:val="22"/>
          <w:lang w:val="en-GB" w:eastAsia="zh-CN"/>
        </w:rPr>
        <w:t xml:space="preserve">Clarify that the </w:t>
      </w:r>
      <w:r w:rsidRPr="00214924">
        <w:rPr>
          <w:sz w:val="22"/>
          <w:szCs w:val="22"/>
          <w:lang w:eastAsia="zh-CN"/>
        </w:rPr>
        <w:t xml:space="preserve">SpCell measurements are the entries in the </w:t>
      </w:r>
      <w:r w:rsidRPr="00214924">
        <w:rPr>
          <w:i/>
          <w:sz w:val="22"/>
          <w:szCs w:val="22"/>
          <w:lang w:eastAsia="zh-CN"/>
        </w:rPr>
        <w:t>LTM-CSI-SSB-ResourceSet</w:t>
      </w:r>
      <w:r w:rsidRPr="00214924">
        <w:rPr>
          <w:sz w:val="22"/>
          <w:szCs w:val="22"/>
          <w:lang w:eastAsia="zh-CN"/>
        </w:rPr>
        <w:t xml:space="preserve"> where the PCI and </w:t>
      </w:r>
      <w:r w:rsidRPr="00214924">
        <w:rPr>
          <w:i/>
          <w:sz w:val="22"/>
          <w:szCs w:val="22"/>
          <w:lang w:eastAsia="zh-CN"/>
        </w:rPr>
        <w:t>ssbFrequency-r18</w:t>
      </w:r>
      <w:r w:rsidRPr="00214924">
        <w:rPr>
          <w:sz w:val="22"/>
          <w:szCs w:val="22"/>
          <w:lang w:eastAsia="zh-CN"/>
        </w:rPr>
        <w:t xml:space="preserve"> of the candidate cell is equal to the PCI and </w:t>
      </w:r>
      <w:r w:rsidRPr="00214924">
        <w:rPr>
          <w:i/>
          <w:sz w:val="22"/>
          <w:szCs w:val="22"/>
          <w:lang w:eastAsia="zh-CN"/>
        </w:rPr>
        <w:t>absoluteFrequencySSB</w:t>
      </w:r>
      <w:r w:rsidRPr="00214924">
        <w:rPr>
          <w:sz w:val="22"/>
          <w:szCs w:val="22"/>
          <w:lang w:eastAsia="zh-CN"/>
        </w:rPr>
        <w:t xml:space="preserve"> of the current SpCell</w:t>
      </w:r>
      <w:r w:rsidRPr="00490B20">
        <w:rPr>
          <w:lang w:eastAsia="zh-CN"/>
        </w:rPr>
        <w:t>.</w:t>
      </w:r>
    </w:p>
    <w:p w14:paraId="42C76001" w14:textId="77777777" w:rsidR="009100A2" w:rsidRPr="00ED4236" w:rsidRDefault="009100A2" w:rsidP="009100A2">
      <w:pPr>
        <w:spacing w:after="0"/>
        <w:rPr>
          <w:b/>
          <w:sz w:val="22"/>
          <w:szCs w:val="22"/>
          <w:u w:val="single"/>
          <w:lang w:val="en-GB"/>
        </w:rPr>
      </w:pPr>
      <w:r w:rsidRPr="00ED4236">
        <w:rPr>
          <w:b/>
          <w:sz w:val="22"/>
          <w:szCs w:val="22"/>
          <w:u w:val="single"/>
          <w:lang w:val="en-GB"/>
        </w:rPr>
        <w:t>Consequence if not approved:</w:t>
      </w:r>
    </w:p>
    <w:p w14:paraId="75BAD5A2" w14:textId="77777777" w:rsidR="009100A2" w:rsidRDefault="009100A2" w:rsidP="009100A2">
      <w:pPr>
        <w:rPr>
          <w:sz w:val="22"/>
          <w:szCs w:val="22"/>
          <w:lang w:val="en-GB" w:eastAsia="zh-CN"/>
        </w:rPr>
      </w:pPr>
      <w:r>
        <w:rPr>
          <w:sz w:val="22"/>
          <w:szCs w:val="22"/>
          <w:lang w:val="en-GB" w:eastAsia="zh-CN"/>
        </w:rPr>
        <w:t xml:space="preserve">UE is not able to determine SSB(s) of SpCell given in </w:t>
      </w:r>
      <w:proofErr w:type="gramStart"/>
      <w:r>
        <w:rPr>
          <w:sz w:val="22"/>
          <w:szCs w:val="22"/>
          <w:lang w:val="en-GB" w:eastAsia="zh-CN"/>
        </w:rPr>
        <w:t>a</w:t>
      </w:r>
      <w:proofErr w:type="gramEnd"/>
      <w:r>
        <w:rPr>
          <w:sz w:val="22"/>
          <w:szCs w:val="22"/>
          <w:lang w:val="en-GB" w:eastAsia="zh-CN"/>
        </w:rPr>
        <w:t xml:space="preserve"> </w:t>
      </w:r>
      <w:r w:rsidRPr="00214924">
        <w:rPr>
          <w:i/>
          <w:iCs/>
          <w:sz w:val="22"/>
          <w:szCs w:val="22"/>
        </w:rPr>
        <w:t>LTM-CSI-SSB-ResourceSe</w:t>
      </w:r>
      <w:r>
        <w:rPr>
          <w:i/>
          <w:iCs/>
          <w:sz w:val="22"/>
          <w:szCs w:val="22"/>
        </w:rPr>
        <w:t>t</w:t>
      </w:r>
      <w:r w:rsidRPr="00ED4236">
        <w:rPr>
          <w:sz w:val="22"/>
          <w:szCs w:val="22"/>
          <w:lang w:val="en-GB" w:eastAsia="zh-CN"/>
        </w:rPr>
        <w:t xml:space="preserve">. </w:t>
      </w:r>
    </w:p>
    <w:p w14:paraId="3D72F4D3" w14:textId="2B156B18" w:rsidR="009100A2" w:rsidRPr="00557E86" w:rsidRDefault="009100A2" w:rsidP="009100A2">
      <w:pPr>
        <w:pBdr>
          <w:top w:val="single" w:sz="4" w:space="1" w:color="auto"/>
        </w:pBdr>
        <w:rPr>
          <w:b/>
          <w:bCs/>
          <w:sz w:val="32"/>
          <w:szCs w:val="32"/>
          <w:lang w:eastAsia="zh-CN"/>
        </w:rPr>
      </w:pPr>
      <w:r w:rsidRPr="00557E86">
        <w:rPr>
          <w:b/>
          <w:bCs/>
          <w:sz w:val="32"/>
          <w:szCs w:val="32"/>
          <w:lang w:eastAsia="zh-CN"/>
        </w:rPr>
        <w:t>5.2.1.4.2</w:t>
      </w:r>
      <w:r w:rsidR="00557E86">
        <w:rPr>
          <w:b/>
          <w:bCs/>
          <w:sz w:val="32"/>
          <w:szCs w:val="32"/>
          <w:lang w:eastAsia="zh-CN"/>
        </w:rPr>
        <w:tab/>
      </w:r>
      <w:r w:rsidRPr="00557E86">
        <w:rPr>
          <w:b/>
          <w:bCs/>
          <w:sz w:val="32"/>
          <w:szCs w:val="32"/>
          <w:lang w:eastAsia="zh-CN"/>
        </w:rPr>
        <w:tab/>
        <w:t>Report Quantity Configurations</w:t>
      </w:r>
    </w:p>
    <w:p w14:paraId="7E271C0A" w14:textId="77777777" w:rsidR="009100A2" w:rsidRPr="00D565FC" w:rsidRDefault="009100A2" w:rsidP="009100A2">
      <w:pPr>
        <w:jc w:val="center"/>
        <w:rPr>
          <w:b/>
          <w:bCs/>
          <w:sz w:val="22"/>
          <w:szCs w:val="22"/>
        </w:rPr>
      </w:pPr>
      <w:r w:rsidRPr="00D565FC">
        <w:rPr>
          <w:b/>
          <w:bCs/>
          <w:sz w:val="22"/>
          <w:szCs w:val="22"/>
        </w:rPr>
        <w:lastRenderedPageBreak/>
        <w:t>&lt;omitted text&gt;</w:t>
      </w:r>
    </w:p>
    <w:p w14:paraId="3D6BA039" w14:textId="77777777" w:rsidR="009100A2" w:rsidRPr="009100A2" w:rsidRDefault="009100A2" w:rsidP="009100A2">
      <w:pPr>
        <w:rPr>
          <w:color w:val="000000" w:themeColor="text1"/>
          <w:sz w:val="22"/>
          <w:szCs w:val="22"/>
        </w:rPr>
      </w:pPr>
      <w:r w:rsidRPr="009100A2">
        <w:rPr>
          <w:color w:val="000000" w:themeColor="text1"/>
          <w:sz w:val="22"/>
          <w:szCs w:val="22"/>
        </w:rPr>
        <w:t xml:space="preserve">If the UE is configured with the higher layer parameter </w:t>
      </w:r>
      <w:r w:rsidRPr="009100A2">
        <w:rPr>
          <w:i/>
          <w:sz w:val="22"/>
          <w:szCs w:val="22"/>
          <w:lang w:eastAsia="sv-SE"/>
        </w:rPr>
        <w:t>SSB-MTC-AdditionalPCI</w:t>
      </w:r>
      <w:r w:rsidRPr="009100A2">
        <w:rPr>
          <w:color w:val="000000" w:themeColor="text1"/>
          <w:sz w:val="22"/>
          <w:szCs w:val="22"/>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64EE7675" w14:textId="77777777" w:rsidR="009100A2" w:rsidRPr="009100A2" w:rsidRDefault="009100A2" w:rsidP="009100A2">
      <w:pPr>
        <w:rPr>
          <w:rFonts w:eastAsia="MS Mincho"/>
          <w:color w:val="000000"/>
          <w:sz w:val="22"/>
          <w:szCs w:val="22"/>
        </w:rPr>
      </w:pPr>
      <w:r w:rsidRPr="009100A2">
        <w:rPr>
          <w:color w:val="000000" w:themeColor="text1"/>
          <w:sz w:val="22"/>
          <w:szCs w:val="22"/>
        </w:rPr>
        <w:t>If a UE is configured with a [</w:t>
      </w:r>
      <w:r w:rsidRPr="009100A2">
        <w:rPr>
          <w:i/>
          <w:iCs/>
          <w:color w:val="000000" w:themeColor="text1"/>
          <w:sz w:val="22"/>
          <w:szCs w:val="22"/>
        </w:rPr>
        <w:t>LTM-CSI-ReportConfig</w:t>
      </w:r>
      <w:r w:rsidRPr="009100A2">
        <w:rPr>
          <w:color w:val="000000" w:themeColor="text1"/>
          <w:sz w:val="22"/>
          <w:szCs w:val="22"/>
        </w:rPr>
        <w:t>]</w:t>
      </w:r>
      <w:r w:rsidRPr="009100A2">
        <w:rPr>
          <w:rFonts w:eastAsia="MS Mincho"/>
          <w:color w:val="000000"/>
          <w:sz w:val="22"/>
          <w:szCs w:val="22"/>
        </w:rPr>
        <w:t>,</w:t>
      </w:r>
    </w:p>
    <w:p w14:paraId="2B4358D9" w14:textId="77777777" w:rsidR="009100A2" w:rsidRPr="009100A2" w:rsidRDefault="009100A2" w:rsidP="009100A2">
      <w:pPr>
        <w:pStyle w:val="B1"/>
        <w:rPr>
          <w:rFonts w:eastAsia="MS Mincho"/>
          <w:color w:val="000000"/>
          <w:sz w:val="22"/>
          <w:szCs w:val="22"/>
        </w:rPr>
      </w:pPr>
      <w:r w:rsidRPr="009100A2">
        <w:rPr>
          <w:sz w:val="22"/>
          <w:szCs w:val="22"/>
        </w:rPr>
        <w:t>-</w:t>
      </w:r>
      <w:r w:rsidRPr="009100A2">
        <w:rPr>
          <w:sz w:val="22"/>
          <w:szCs w:val="22"/>
        </w:rPr>
        <w:tab/>
      </w:r>
      <w:r w:rsidRPr="009100A2">
        <w:rPr>
          <w:rFonts w:eastAsia="MS Mincho"/>
          <w:color w:val="000000"/>
          <w:sz w:val="22"/>
          <w:szCs w:val="22"/>
        </w:rPr>
        <w:t>if the UE is configured with [</w:t>
      </w:r>
      <w:r w:rsidRPr="009100A2">
        <w:rPr>
          <w:rFonts w:eastAsia="MS Mincho"/>
          <w:i/>
          <w:iCs/>
          <w:color w:val="000000"/>
          <w:sz w:val="22"/>
          <w:szCs w:val="22"/>
        </w:rPr>
        <w:t>spCellInclusion</w:t>
      </w:r>
      <w:r w:rsidRPr="009100A2">
        <w:rPr>
          <w:rFonts w:eastAsia="MS Mincho"/>
          <w:color w:val="000000"/>
          <w:sz w:val="22"/>
          <w:szCs w:val="22"/>
        </w:rPr>
        <w:t xml:space="preserve">], the UE shall report in a single reporting instance </w:t>
      </w:r>
      <w:r w:rsidRPr="009100A2">
        <w:rPr>
          <w:sz w:val="22"/>
          <w:szCs w:val="22"/>
        </w:rPr>
        <w:t>[</w:t>
      </w:r>
      <w:r w:rsidRPr="009100A2">
        <w:rPr>
          <w:i/>
          <w:sz w:val="22"/>
          <w:szCs w:val="22"/>
        </w:rPr>
        <w:t xml:space="preserve">noOfReportedRS-PerCell] different SSBRI </w:t>
      </w:r>
      <w:r w:rsidRPr="009100A2">
        <w:rPr>
          <w:iCs/>
          <w:sz w:val="22"/>
          <w:szCs w:val="22"/>
        </w:rPr>
        <w:t>for the current SpCell and each of the [</w:t>
      </w:r>
      <w:r w:rsidRPr="009100A2">
        <w:rPr>
          <w:i/>
          <w:sz w:val="22"/>
          <w:szCs w:val="22"/>
        </w:rPr>
        <w:t>noOfReportedCells] -1</w:t>
      </w:r>
      <w:r w:rsidRPr="009100A2">
        <w:rPr>
          <w:iCs/>
          <w:sz w:val="22"/>
          <w:szCs w:val="22"/>
        </w:rPr>
        <w:t xml:space="preserve"> candidate cells.</w:t>
      </w:r>
      <w:r w:rsidRPr="009100A2">
        <w:rPr>
          <w:i/>
          <w:sz w:val="22"/>
          <w:szCs w:val="22"/>
        </w:rPr>
        <w:t xml:space="preserve"> </w:t>
      </w:r>
      <w:r w:rsidRPr="009100A2">
        <w:rPr>
          <w:iCs/>
          <w:sz w:val="22"/>
          <w:szCs w:val="22"/>
        </w:rPr>
        <w:t xml:space="preserve">Otherwise, the UE shall report in a single reporting instance </w:t>
      </w:r>
      <w:r w:rsidRPr="009100A2">
        <w:rPr>
          <w:i/>
          <w:iCs/>
          <w:sz w:val="22"/>
          <w:szCs w:val="22"/>
        </w:rPr>
        <w:t>[</w:t>
      </w:r>
      <w:r w:rsidRPr="009100A2">
        <w:rPr>
          <w:i/>
          <w:sz w:val="22"/>
          <w:szCs w:val="22"/>
        </w:rPr>
        <w:t>noOfReportedRS-PerCell]</w:t>
      </w:r>
      <w:r w:rsidRPr="009100A2">
        <w:rPr>
          <w:iCs/>
          <w:sz w:val="22"/>
          <w:szCs w:val="22"/>
        </w:rPr>
        <w:t xml:space="preserve"> different SSBRI for each of the </w:t>
      </w:r>
      <w:r w:rsidRPr="009100A2">
        <w:rPr>
          <w:i/>
          <w:iCs/>
          <w:sz w:val="22"/>
          <w:szCs w:val="22"/>
        </w:rPr>
        <w:t>[</w:t>
      </w:r>
      <w:r w:rsidRPr="009100A2">
        <w:rPr>
          <w:i/>
          <w:sz w:val="22"/>
          <w:szCs w:val="22"/>
        </w:rPr>
        <w:t>noOfReportedCell]</w:t>
      </w:r>
      <w:r w:rsidRPr="009100A2">
        <w:rPr>
          <w:iCs/>
          <w:sz w:val="22"/>
          <w:szCs w:val="22"/>
        </w:rPr>
        <w:t xml:space="preserve"> candidate cells.</w:t>
      </w:r>
      <w:r w:rsidRPr="009100A2">
        <w:rPr>
          <w:rFonts w:eastAsia="MS Mincho"/>
          <w:color w:val="000000"/>
          <w:sz w:val="22"/>
          <w:szCs w:val="22"/>
        </w:rPr>
        <w:t xml:space="preserve"> </w:t>
      </w:r>
    </w:p>
    <w:p w14:paraId="51B4375A" w14:textId="77777777" w:rsidR="009100A2" w:rsidRPr="009100A2" w:rsidRDefault="009100A2" w:rsidP="009100A2">
      <w:pPr>
        <w:pStyle w:val="B2"/>
        <w:rPr>
          <w:i/>
          <w:sz w:val="22"/>
          <w:szCs w:val="22"/>
        </w:rPr>
      </w:pPr>
      <w:r w:rsidRPr="009100A2">
        <w:rPr>
          <w:sz w:val="22"/>
          <w:szCs w:val="22"/>
        </w:rPr>
        <w:t>-</w:t>
      </w:r>
      <w:r w:rsidRPr="009100A2">
        <w:rPr>
          <w:sz w:val="22"/>
          <w:szCs w:val="22"/>
        </w:rPr>
        <w:tab/>
        <w:t xml:space="preserve">where SSBRI </w:t>
      </w:r>
      <w:r w:rsidRPr="009100A2">
        <w:rPr>
          <w:i/>
          <w:sz w:val="22"/>
          <w:szCs w:val="22"/>
        </w:rPr>
        <w:t xml:space="preserve">k </w:t>
      </w:r>
      <w:r w:rsidRPr="009100A2">
        <w:rPr>
          <w:sz w:val="22"/>
          <w:szCs w:val="22"/>
        </w:rPr>
        <w:t>(</w:t>
      </w:r>
      <w:r w:rsidRPr="009100A2">
        <w:rPr>
          <w:i/>
          <w:sz w:val="22"/>
          <w:szCs w:val="22"/>
        </w:rPr>
        <w:t>k</w:t>
      </w:r>
      <w:r w:rsidRPr="009100A2">
        <w:rPr>
          <w:sz w:val="22"/>
          <w:szCs w:val="22"/>
        </w:rPr>
        <w:t xml:space="preserve"> ≥ 0) corresponds to the configured (</w:t>
      </w:r>
      <w:r w:rsidRPr="009100A2">
        <w:rPr>
          <w:i/>
          <w:sz w:val="22"/>
          <w:szCs w:val="22"/>
        </w:rPr>
        <w:t>k</w:t>
      </w:r>
      <w:r w:rsidRPr="009100A2">
        <w:rPr>
          <w:sz w:val="22"/>
          <w:szCs w:val="22"/>
        </w:rPr>
        <w:t>+1)-th entry of the associated [</w:t>
      </w:r>
      <w:r w:rsidRPr="009100A2">
        <w:rPr>
          <w:i/>
          <w:iCs/>
          <w:sz w:val="22"/>
          <w:szCs w:val="22"/>
        </w:rPr>
        <w:t>ltm-CSI-SSB-ResourceList</w:t>
      </w:r>
      <w:r w:rsidRPr="009100A2">
        <w:rPr>
          <w:sz w:val="22"/>
          <w:szCs w:val="22"/>
        </w:rPr>
        <w:t>] in the corresponding</w:t>
      </w:r>
      <w:r w:rsidRPr="009100A2">
        <w:rPr>
          <w:i/>
          <w:sz w:val="22"/>
          <w:szCs w:val="22"/>
        </w:rPr>
        <w:t xml:space="preserve"> </w:t>
      </w:r>
      <w:r w:rsidRPr="009100A2">
        <w:rPr>
          <w:iCs/>
          <w:sz w:val="22"/>
          <w:szCs w:val="22"/>
        </w:rPr>
        <w:t>[</w:t>
      </w:r>
      <w:r w:rsidRPr="009100A2">
        <w:rPr>
          <w:i/>
          <w:sz w:val="22"/>
          <w:szCs w:val="22"/>
        </w:rPr>
        <w:t>LTM-CSI-SSB-ResourceSet</w:t>
      </w:r>
      <w:r w:rsidRPr="009100A2">
        <w:rPr>
          <w:iCs/>
          <w:sz w:val="22"/>
          <w:szCs w:val="22"/>
        </w:rPr>
        <w:t>]</w:t>
      </w:r>
      <w:r w:rsidRPr="009100A2">
        <w:rPr>
          <w:i/>
          <w:sz w:val="22"/>
          <w:szCs w:val="22"/>
        </w:rPr>
        <w:t>.</w:t>
      </w:r>
    </w:p>
    <w:p w14:paraId="09BC4C38" w14:textId="77777777" w:rsidR="009100A2" w:rsidRPr="009100A2" w:rsidRDefault="009100A2" w:rsidP="009100A2">
      <w:pPr>
        <w:numPr>
          <w:ilvl w:val="0"/>
          <w:numId w:val="15"/>
        </w:numPr>
        <w:overflowPunct/>
        <w:autoSpaceDE/>
        <w:autoSpaceDN/>
        <w:adjustRightInd/>
        <w:ind w:left="1134" w:hanging="283"/>
        <w:textAlignment w:val="auto"/>
        <w:rPr>
          <w:rFonts w:eastAsia="MS Mincho"/>
          <w:color w:val="000000"/>
          <w:sz w:val="22"/>
          <w:szCs w:val="22"/>
        </w:rPr>
      </w:pPr>
      <w:r w:rsidRPr="009100A2">
        <w:rPr>
          <w:rFonts w:eastAsia="MS Mincho"/>
          <w:color w:val="000000"/>
          <w:sz w:val="22"/>
          <w:szCs w:val="22"/>
        </w:rPr>
        <w:t xml:space="preserve">if </w:t>
      </w:r>
      <w:r w:rsidRPr="009100A2">
        <w:rPr>
          <w:rFonts w:eastAsia="MS Mincho"/>
          <w:i/>
          <w:iCs/>
          <w:color w:val="000000"/>
          <w:sz w:val="22"/>
          <w:szCs w:val="22"/>
        </w:rPr>
        <w:t>spCellInclusion</w:t>
      </w:r>
      <w:r w:rsidRPr="009100A2">
        <w:rPr>
          <w:rFonts w:eastAsia="MS Mincho"/>
          <w:color w:val="000000"/>
          <w:sz w:val="22"/>
          <w:szCs w:val="22"/>
        </w:rPr>
        <w:t xml:space="preserve"> is configured, SSB resources in [</w:t>
      </w:r>
      <w:r w:rsidRPr="009100A2">
        <w:rPr>
          <w:i/>
          <w:iCs/>
          <w:sz w:val="22"/>
          <w:szCs w:val="22"/>
        </w:rPr>
        <w:t>ltm-CSI-SSB-ResourceList</w:t>
      </w:r>
      <w:r w:rsidRPr="009100A2">
        <w:rPr>
          <w:sz w:val="22"/>
          <w:szCs w:val="22"/>
        </w:rPr>
        <w:t xml:space="preserve">] associated with the current SpCell are the entries where PCI [given by </w:t>
      </w:r>
      <w:r w:rsidRPr="009100A2">
        <w:rPr>
          <w:i/>
          <w:iCs/>
          <w:sz w:val="22"/>
          <w:szCs w:val="22"/>
        </w:rPr>
        <w:t>ltm-CandidatePCI</w:t>
      </w:r>
      <w:r w:rsidRPr="009100A2">
        <w:rPr>
          <w:sz w:val="22"/>
          <w:szCs w:val="22"/>
        </w:rPr>
        <w:t xml:space="preserve">] and frequency information [given by </w:t>
      </w:r>
      <w:r w:rsidRPr="009100A2">
        <w:rPr>
          <w:bCs/>
          <w:i/>
          <w:color w:val="FF0000"/>
          <w:sz w:val="22"/>
          <w:szCs w:val="22"/>
          <w:u w:val="single"/>
        </w:rPr>
        <w:t xml:space="preserve">ssbFrequency-r18 </w:t>
      </w:r>
      <w:r w:rsidRPr="009100A2">
        <w:rPr>
          <w:bCs/>
          <w:i/>
          <w:iCs/>
          <w:strike/>
          <w:color w:val="FF0000"/>
          <w:sz w:val="22"/>
          <w:szCs w:val="22"/>
        </w:rPr>
        <w:t>SSB frequency/ ARFCN-ValueNR</w:t>
      </w:r>
      <w:r w:rsidRPr="009100A2">
        <w:rPr>
          <w:sz w:val="22"/>
          <w:szCs w:val="22"/>
        </w:rPr>
        <w:t>] of the associated candidate cell (given in [</w:t>
      </w:r>
      <w:r w:rsidRPr="009100A2">
        <w:rPr>
          <w:i/>
          <w:iCs/>
          <w:sz w:val="22"/>
          <w:szCs w:val="22"/>
        </w:rPr>
        <w:t>ltm-CandidateIdList</w:t>
      </w:r>
      <w:r w:rsidRPr="009100A2">
        <w:rPr>
          <w:sz w:val="22"/>
          <w:szCs w:val="22"/>
        </w:rPr>
        <w:t xml:space="preserve">]) is equal to the PCI and frequency information [given by </w:t>
      </w:r>
      <w:r w:rsidRPr="009100A2">
        <w:rPr>
          <w:bCs/>
          <w:i/>
          <w:color w:val="FF0000"/>
          <w:sz w:val="22"/>
          <w:szCs w:val="22"/>
          <w:highlight w:val="yellow"/>
          <w:u w:val="single"/>
        </w:rPr>
        <w:t>absoluteFrequencySSB</w:t>
      </w:r>
      <w:r w:rsidRPr="009100A2">
        <w:rPr>
          <w:bCs/>
          <w:i/>
          <w:iCs/>
          <w:color w:val="FF0000"/>
          <w:sz w:val="22"/>
          <w:szCs w:val="22"/>
        </w:rPr>
        <w:t xml:space="preserve"> </w:t>
      </w:r>
      <w:r w:rsidRPr="009100A2">
        <w:rPr>
          <w:bCs/>
          <w:i/>
          <w:iCs/>
          <w:strike/>
          <w:color w:val="FF0000"/>
          <w:sz w:val="22"/>
          <w:szCs w:val="22"/>
        </w:rPr>
        <w:t>SSB frequency/ ARFCN-ValueNR</w:t>
      </w:r>
      <w:r w:rsidRPr="009100A2">
        <w:rPr>
          <w:sz w:val="22"/>
          <w:szCs w:val="22"/>
        </w:rPr>
        <w:t>] of the current SpCell.</w:t>
      </w:r>
    </w:p>
    <w:p w14:paraId="17C4AFA0" w14:textId="77777777" w:rsidR="009100A2" w:rsidRPr="00D565FC" w:rsidRDefault="009100A2" w:rsidP="009100A2">
      <w:pPr>
        <w:pBdr>
          <w:bottom w:val="single" w:sz="4" w:space="1" w:color="auto"/>
        </w:pBdr>
        <w:jc w:val="center"/>
        <w:rPr>
          <w:b/>
          <w:bCs/>
          <w:sz w:val="22"/>
          <w:szCs w:val="22"/>
        </w:rPr>
      </w:pPr>
      <w:r w:rsidRPr="00D565FC">
        <w:rPr>
          <w:b/>
          <w:bCs/>
          <w:sz w:val="22"/>
          <w:szCs w:val="22"/>
        </w:rPr>
        <w:t>&lt;omitted text&gt;</w:t>
      </w:r>
    </w:p>
    <w:p w14:paraId="4C590D3B" w14:textId="77187FF8" w:rsidR="00FC204B" w:rsidRDefault="00FC204B" w:rsidP="00FC204B">
      <w:pPr>
        <w:pStyle w:val="Heading2"/>
        <w:numPr>
          <w:ilvl w:val="0"/>
          <w:numId w:val="0"/>
        </w:numPr>
        <w:ind w:left="576" w:hanging="576"/>
      </w:pPr>
      <w:r>
        <w:t>A.</w:t>
      </w:r>
      <w:r w:rsidR="003B66A6">
        <w:t>8</w:t>
      </w:r>
      <w:r>
        <w:t xml:space="preserve"> Text Proposal to 38.213</w:t>
      </w:r>
      <w:r w:rsidR="00B24DB4">
        <w:t xml:space="preserve"> on </w:t>
      </w:r>
      <w:r w:rsidR="00B24DB4" w:rsidRPr="00B24DB4">
        <w:t>prioritization of PDCCH ordered PRACH transmission</w:t>
      </w:r>
    </w:p>
    <w:p w14:paraId="0A98740E" w14:textId="77777777" w:rsidR="009100A2" w:rsidRPr="00BD0CFA" w:rsidRDefault="009100A2" w:rsidP="009100A2">
      <w:pPr>
        <w:spacing w:beforeLines="50" w:before="120" w:after="0"/>
        <w:rPr>
          <w:b/>
          <w:sz w:val="22"/>
          <w:szCs w:val="22"/>
          <w:u w:val="single"/>
          <w:lang w:val="en-GB"/>
        </w:rPr>
      </w:pPr>
      <w:r w:rsidRPr="00BD0CFA">
        <w:rPr>
          <w:b/>
          <w:sz w:val="22"/>
          <w:szCs w:val="22"/>
          <w:u w:val="single"/>
          <w:lang w:val="en-GB"/>
        </w:rPr>
        <w:t>Reason for changes</w:t>
      </w:r>
    </w:p>
    <w:p w14:paraId="15A8F55C" w14:textId="77777777" w:rsidR="009100A2" w:rsidRPr="00BD0CFA" w:rsidRDefault="009100A2" w:rsidP="009100A2">
      <w:pPr>
        <w:spacing w:beforeLines="50" w:before="120" w:after="0"/>
        <w:rPr>
          <w:sz w:val="22"/>
          <w:szCs w:val="22"/>
          <w:lang w:val="en-GB" w:eastAsia="zh-CN"/>
        </w:rPr>
      </w:pPr>
      <w:r w:rsidRPr="00BD0CFA">
        <w:rPr>
          <w:sz w:val="22"/>
          <w:szCs w:val="22"/>
          <w:lang w:val="en-GB" w:eastAsia="zh-CN"/>
        </w:rPr>
        <w:t>According to RAN2</w:t>
      </w:r>
      <w:r w:rsidRPr="00BD0CFA">
        <w:rPr>
          <w:sz w:val="22"/>
          <w:szCs w:val="22"/>
          <w:lang w:val="en-GB"/>
        </w:rPr>
        <w:t xml:space="preserve">, when PRACH transmission for candidate cell(s) and Msg1/MsgA or Msg3 towards the serving cell overlaps, it is left to UE implementation to handle collisions. This needs to be </w:t>
      </w:r>
      <w:proofErr w:type="gramStart"/>
      <w:r w:rsidRPr="00BD0CFA">
        <w:rPr>
          <w:sz w:val="22"/>
          <w:szCs w:val="22"/>
          <w:lang w:val="en-GB"/>
        </w:rPr>
        <w:t>taken into account</w:t>
      </w:r>
      <w:proofErr w:type="gramEnd"/>
      <w:r w:rsidRPr="00BD0CFA">
        <w:rPr>
          <w:sz w:val="22"/>
          <w:szCs w:val="22"/>
          <w:lang w:val="en-GB"/>
        </w:rPr>
        <w:t xml:space="preserve"> for the UE </w:t>
      </w:r>
      <w:r w:rsidRPr="00BD0CFA">
        <w:rPr>
          <w:sz w:val="22"/>
          <w:szCs w:val="22"/>
          <w:lang w:val="en-GB" w:eastAsia="zh-CN"/>
        </w:rPr>
        <w:t xml:space="preserve">behaviour on handling collisions between </w:t>
      </w:r>
      <w:r w:rsidRPr="00BD0CFA">
        <w:rPr>
          <w:sz w:val="22"/>
          <w:szCs w:val="22"/>
        </w:rPr>
        <w:t>PRACH in candidate cell and UL channels and signals in serving cell when the UE does not support simultaneous/parallel transmissions</w:t>
      </w:r>
      <w:r w:rsidRPr="00BD0CFA">
        <w:rPr>
          <w:sz w:val="22"/>
          <w:szCs w:val="22"/>
          <w:lang w:val="en-GB" w:eastAsia="zh-CN"/>
        </w:rPr>
        <w:t xml:space="preserve">. </w:t>
      </w:r>
    </w:p>
    <w:p w14:paraId="0DD98DB6" w14:textId="77777777" w:rsidR="009100A2" w:rsidRPr="00BD0CFA" w:rsidRDefault="009100A2" w:rsidP="009100A2">
      <w:pPr>
        <w:spacing w:beforeLines="50" w:before="120" w:after="0"/>
        <w:rPr>
          <w:b/>
          <w:sz w:val="22"/>
          <w:szCs w:val="22"/>
          <w:u w:val="single"/>
          <w:lang w:val="en-GB"/>
        </w:rPr>
      </w:pPr>
      <w:r w:rsidRPr="00BD0CFA">
        <w:rPr>
          <w:b/>
          <w:sz w:val="22"/>
          <w:szCs w:val="22"/>
          <w:u w:val="single"/>
          <w:lang w:val="en-GB"/>
        </w:rPr>
        <w:t>Summary of changes</w:t>
      </w:r>
    </w:p>
    <w:p w14:paraId="6E1E36F0" w14:textId="77777777" w:rsidR="009100A2" w:rsidRPr="00BD0CFA" w:rsidRDefault="009100A2" w:rsidP="009100A2">
      <w:pPr>
        <w:spacing w:beforeLines="50" w:before="120" w:after="0"/>
        <w:rPr>
          <w:sz w:val="22"/>
          <w:szCs w:val="22"/>
          <w:lang w:val="en-GB" w:eastAsia="zh-CN"/>
        </w:rPr>
      </w:pPr>
      <w:r w:rsidRPr="00BD0CFA">
        <w:rPr>
          <w:sz w:val="22"/>
          <w:szCs w:val="22"/>
          <w:lang w:eastAsia="zh-CN"/>
        </w:rPr>
        <w:t xml:space="preserve">Clarify </w:t>
      </w:r>
      <w:r w:rsidRPr="00BD0CFA">
        <w:rPr>
          <w:sz w:val="22"/>
          <w:szCs w:val="22"/>
          <w:lang w:val="en-GB" w:eastAsia="zh-CN"/>
        </w:rPr>
        <w:t xml:space="preserve">that when the UE </w:t>
      </w:r>
      <w:r w:rsidRPr="00BD0CFA">
        <w:rPr>
          <w:sz w:val="22"/>
          <w:szCs w:val="22"/>
        </w:rPr>
        <w:t>does not support simultaneous/parallel transmissions,</w:t>
      </w:r>
      <w:r w:rsidRPr="00BD0CFA">
        <w:rPr>
          <w:sz w:val="22"/>
          <w:szCs w:val="22"/>
          <w:lang w:val="en-GB" w:eastAsia="zh-CN"/>
        </w:rPr>
        <w:t xml:space="preserve"> UE drops the serving cell UL Tx when the UL transmission collides with a PRACH transmission towards a candidate cell and the UL transmission is not a Msg1, MsgA, or Msg3 transmission.</w:t>
      </w:r>
    </w:p>
    <w:p w14:paraId="182E7B64" w14:textId="77777777" w:rsidR="009100A2" w:rsidRPr="00BD0CFA" w:rsidRDefault="009100A2" w:rsidP="009100A2">
      <w:pPr>
        <w:spacing w:beforeLines="50" w:before="120" w:after="0"/>
        <w:rPr>
          <w:sz w:val="22"/>
          <w:szCs w:val="22"/>
          <w:lang w:eastAsia="zh-CN"/>
        </w:rPr>
      </w:pPr>
      <w:r w:rsidRPr="00BD0CFA">
        <w:rPr>
          <w:sz w:val="22"/>
          <w:szCs w:val="22"/>
          <w:lang w:val="en-GB" w:eastAsia="zh-CN"/>
        </w:rPr>
        <w:t xml:space="preserve"> </w:t>
      </w:r>
    </w:p>
    <w:p w14:paraId="4A407BE0" w14:textId="77777777" w:rsidR="009100A2" w:rsidRPr="00BD0CFA" w:rsidRDefault="009100A2" w:rsidP="009100A2">
      <w:pPr>
        <w:spacing w:after="0"/>
        <w:rPr>
          <w:b/>
          <w:sz w:val="22"/>
          <w:szCs w:val="22"/>
          <w:u w:val="single"/>
          <w:lang w:val="en-GB"/>
        </w:rPr>
      </w:pPr>
      <w:r w:rsidRPr="00BD0CFA">
        <w:rPr>
          <w:b/>
          <w:sz w:val="22"/>
          <w:szCs w:val="22"/>
          <w:u w:val="single"/>
          <w:lang w:val="en-GB"/>
        </w:rPr>
        <w:t xml:space="preserve">Consequences if not </w:t>
      </w:r>
      <w:proofErr w:type="gramStart"/>
      <w:r w:rsidRPr="00BD0CFA">
        <w:rPr>
          <w:b/>
          <w:sz w:val="22"/>
          <w:szCs w:val="22"/>
          <w:u w:val="single"/>
          <w:lang w:val="en-GB"/>
        </w:rPr>
        <w:t>approved</w:t>
      </w:r>
      <w:proofErr w:type="gramEnd"/>
    </w:p>
    <w:p w14:paraId="26DD2455" w14:textId="77777777" w:rsidR="009100A2" w:rsidRDefault="009100A2" w:rsidP="009100A2">
      <w:pPr>
        <w:rPr>
          <w:sz w:val="22"/>
          <w:szCs w:val="22"/>
          <w:lang w:val="en-GB" w:eastAsia="zh-CN"/>
        </w:rPr>
      </w:pPr>
      <w:r w:rsidRPr="00BD0CFA">
        <w:rPr>
          <w:sz w:val="22"/>
          <w:szCs w:val="22"/>
          <w:lang w:val="en-GB" w:eastAsia="zh-CN"/>
        </w:rPr>
        <w:t xml:space="preserve">UE may always drop the Msg1, MsgA, or Msg3 transmission in serving cell when it collides with a PRACH transmission towards a candidate cell. </w:t>
      </w:r>
    </w:p>
    <w:p w14:paraId="5387E4FB" w14:textId="77777777" w:rsidR="009100A2" w:rsidRPr="00557E86" w:rsidRDefault="009100A2" w:rsidP="00557E86">
      <w:pPr>
        <w:pBdr>
          <w:top w:val="single" w:sz="4" w:space="1" w:color="auto"/>
        </w:pBdr>
        <w:rPr>
          <w:b/>
          <w:bCs/>
          <w:sz w:val="32"/>
          <w:szCs w:val="32"/>
          <w:lang w:eastAsia="zh-CN"/>
        </w:rPr>
      </w:pPr>
      <w:r w:rsidRPr="00557E86">
        <w:rPr>
          <w:b/>
          <w:bCs/>
          <w:sz w:val="32"/>
          <w:szCs w:val="32"/>
          <w:lang w:eastAsia="zh-CN"/>
        </w:rPr>
        <w:t>21</w:t>
      </w:r>
      <w:r w:rsidRPr="00557E86">
        <w:rPr>
          <w:b/>
          <w:bCs/>
          <w:sz w:val="32"/>
          <w:szCs w:val="32"/>
          <w:lang w:eastAsia="zh-CN"/>
        </w:rPr>
        <w:tab/>
        <w:t>L1/L2-triggered mobility procedures</w:t>
      </w:r>
    </w:p>
    <w:p w14:paraId="00DEE22A" w14:textId="518F9EBE" w:rsidR="009100A2" w:rsidRPr="00D565FC" w:rsidRDefault="00A10035" w:rsidP="00A10035">
      <w:pPr>
        <w:jc w:val="center"/>
        <w:rPr>
          <w:b/>
          <w:bCs/>
          <w:sz w:val="22"/>
          <w:szCs w:val="22"/>
        </w:rPr>
      </w:pPr>
      <w:r w:rsidRPr="00D565FC">
        <w:rPr>
          <w:b/>
          <w:bCs/>
          <w:sz w:val="22"/>
          <w:szCs w:val="22"/>
        </w:rPr>
        <w:t>&lt;omitted text&gt;</w:t>
      </w:r>
    </w:p>
    <w:p w14:paraId="01971118" w14:textId="77777777" w:rsidR="009100A2" w:rsidRPr="00557E86" w:rsidRDefault="009100A2" w:rsidP="009100A2">
      <w:pPr>
        <w:snapToGrid w:val="0"/>
        <w:jc w:val="both"/>
        <w:rPr>
          <w:sz w:val="22"/>
          <w:szCs w:val="22"/>
        </w:rPr>
      </w:pPr>
      <w:r w:rsidRPr="00557E86">
        <w:rPr>
          <w:sz w:val="22"/>
          <w:szCs w:val="22"/>
        </w:rPr>
        <w:t xml:space="preserve">A UE can be provided configurations, by </w:t>
      </w:r>
      <w:r w:rsidRPr="00557E86">
        <w:rPr>
          <w:i/>
          <w:iCs/>
          <w:sz w:val="22"/>
          <w:szCs w:val="22"/>
        </w:rPr>
        <w:t>EarlyUlSyncConfig</w:t>
      </w:r>
      <w:r w:rsidRPr="00557E86">
        <w:rPr>
          <w:sz w:val="22"/>
          <w:szCs w:val="22"/>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57E86">
        <w:rPr>
          <w:rFonts w:ascii="Cambria Math" w:hAnsi="Cambria Math" w:cs="Cambria Math"/>
          <w:sz w:val="22"/>
          <w:szCs w:val="22"/>
        </w:rPr>
        <w:t>𝑁</w:t>
      </w:r>
      <w:r w:rsidRPr="00557E86">
        <w:rPr>
          <w:sz w:val="22"/>
          <w:szCs w:val="22"/>
        </w:rPr>
        <w:t xml:space="preserve"> symbols from a last or first symbol, respectively, of an UL transmission to the serving cell, where </w:t>
      </w:r>
      <m:oMath>
        <m:r>
          <w:rPr>
            <w:rFonts w:ascii="Cambria Math" w:eastAsia="DengXian" w:hAnsi="Cambria Math"/>
            <w:sz w:val="22"/>
            <w:szCs w:val="22"/>
          </w:rPr>
          <m:t>N</m:t>
        </m:r>
      </m:oMath>
      <w:r w:rsidRPr="00557E86">
        <w:rPr>
          <w:sz w:val="22"/>
          <w:szCs w:val="22"/>
        </w:rPr>
        <w:t xml:space="preserve"> is defined in Clause 8.1, the UE </w:t>
      </w:r>
    </w:p>
    <w:p w14:paraId="1B77832A" w14:textId="77777777" w:rsidR="009100A2" w:rsidRPr="00557E86" w:rsidRDefault="009100A2" w:rsidP="009100A2">
      <w:pPr>
        <w:pStyle w:val="B1"/>
        <w:rPr>
          <w:sz w:val="22"/>
          <w:szCs w:val="22"/>
        </w:rPr>
      </w:pPr>
      <w:r w:rsidRPr="00557E86">
        <w:rPr>
          <w:sz w:val="22"/>
          <w:szCs w:val="22"/>
        </w:rPr>
        <w:lastRenderedPageBreak/>
        <w:t>-</w:t>
      </w:r>
      <w:r w:rsidRPr="00557E86">
        <w:rPr>
          <w:sz w:val="22"/>
          <w:szCs w:val="22"/>
        </w:rPr>
        <w:tab/>
        <w:t xml:space="preserve">drops the transmissions on the serving cell when the UE does not support transmissions that overlap in time or are separated by less than the gap on the serving cell and the candidate cell and </w:t>
      </w:r>
      <w:r w:rsidRPr="00557E86">
        <w:rPr>
          <w:color w:val="FF0000"/>
          <w:sz w:val="22"/>
          <w:szCs w:val="22"/>
        </w:rPr>
        <w:t>the UL transmission to the serving cell is other than a RACH Msg 1, Msg A, or Msg 3 transmission</w:t>
      </w:r>
      <w:r w:rsidRPr="00557E86">
        <w:rPr>
          <w:sz w:val="22"/>
          <w:szCs w:val="22"/>
        </w:rPr>
        <w:t xml:space="preserve">. </w:t>
      </w:r>
    </w:p>
    <w:p w14:paraId="52EF9F22" w14:textId="77777777" w:rsidR="009100A2" w:rsidRPr="00557E86" w:rsidRDefault="009100A2" w:rsidP="009100A2">
      <w:pPr>
        <w:pStyle w:val="B1"/>
        <w:rPr>
          <w:sz w:val="22"/>
          <w:szCs w:val="22"/>
        </w:rPr>
      </w:pPr>
      <w:r w:rsidRPr="00557E86">
        <w:rPr>
          <w:sz w:val="22"/>
          <w:szCs w:val="22"/>
        </w:rPr>
        <w:t>-</w:t>
      </w:r>
      <w:r w:rsidRPr="00557E86">
        <w:rPr>
          <w:sz w:val="22"/>
          <w:szCs w:val="22"/>
        </w:rPr>
        <w:tab/>
        <w:t>prioritizes power allocation to the PRACH transmission on the candidate cell in clause 7.5 when the UE supports transmissions that overlap in time or are separated by less than the gap, and a</w:t>
      </w:r>
      <w:r w:rsidRPr="00557E86">
        <w:rPr>
          <w:iCs/>
          <w:sz w:val="22"/>
          <w:szCs w:val="22"/>
        </w:rPr>
        <w:t xml:space="preserve"> total UE transmit power in the frequency range would exceed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m:rPr>
                <m:sty m:val="p"/>
              </m:rPr>
              <w:rPr>
                <w:rFonts w:ascii="Cambria Math" w:hAnsi="Cambria Math"/>
                <w:sz w:val="22"/>
                <w:szCs w:val="22"/>
              </w:rPr>
              <m:t>CMAX</m:t>
            </m:r>
          </m:sub>
        </m:sSub>
      </m:oMath>
    </w:p>
    <w:p w14:paraId="4DB8C7BC" w14:textId="77777777" w:rsidR="009100A2" w:rsidRPr="00557E86" w:rsidRDefault="009100A2" w:rsidP="009100A2">
      <w:pPr>
        <w:snapToGrid w:val="0"/>
        <w:jc w:val="both"/>
        <w:rPr>
          <w:sz w:val="22"/>
          <w:szCs w:val="22"/>
        </w:rPr>
      </w:pPr>
      <w:r w:rsidRPr="00557E86">
        <w:rPr>
          <w:sz w:val="22"/>
          <w:szCs w:val="22"/>
        </w:rPr>
        <w:t xml:space="preserve">The UE transmits the PRACH on the candidate cell as described in Clause 8.1 with a power determined as described in Clause 7.4. </w:t>
      </w:r>
    </w:p>
    <w:p w14:paraId="3B2097EC" w14:textId="77777777" w:rsidR="00A10035" w:rsidRPr="00D565FC" w:rsidRDefault="00A10035" w:rsidP="00A10035">
      <w:pPr>
        <w:spacing w:after="0"/>
        <w:jc w:val="center"/>
        <w:rPr>
          <w:b/>
          <w:bCs/>
          <w:sz w:val="22"/>
          <w:szCs w:val="22"/>
        </w:rPr>
      </w:pPr>
      <w:r w:rsidRPr="00D565FC">
        <w:rPr>
          <w:b/>
          <w:bCs/>
          <w:sz w:val="22"/>
          <w:szCs w:val="22"/>
        </w:rPr>
        <w:t>&lt;omitted text&gt;</w:t>
      </w:r>
    </w:p>
    <w:p w14:paraId="7D8467C4" w14:textId="0DE5920C" w:rsidR="009100A2" w:rsidRPr="00FA6737" w:rsidRDefault="009100A2" w:rsidP="00FA6737">
      <w:pPr>
        <w:pBdr>
          <w:bottom w:val="single" w:sz="4" w:space="1" w:color="auto"/>
        </w:pBdr>
        <w:rPr>
          <w:sz w:val="22"/>
          <w:szCs w:val="22"/>
          <w:lang w:val="en-GB" w:eastAsia="zh-CN"/>
        </w:rPr>
      </w:pPr>
    </w:p>
    <w:p w14:paraId="33DD786E" w14:textId="1632CE13" w:rsidR="00FC204B" w:rsidRDefault="00FC204B" w:rsidP="00FC204B">
      <w:pPr>
        <w:pStyle w:val="Heading2"/>
        <w:numPr>
          <w:ilvl w:val="0"/>
          <w:numId w:val="0"/>
        </w:numPr>
        <w:ind w:left="576" w:hanging="576"/>
      </w:pPr>
      <w:r>
        <w:t>A.</w:t>
      </w:r>
      <w:r w:rsidR="003B66A6">
        <w:t>9</w:t>
      </w:r>
      <w:r>
        <w:t xml:space="preserve"> Text Proposal to 38.213</w:t>
      </w:r>
      <w:r w:rsidR="00B24DB4">
        <w:t xml:space="preserve"> on p</w:t>
      </w:r>
      <w:r w:rsidR="00B24DB4" w:rsidRPr="00BD0CFA">
        <w:t>rioritizations for transmission power reductions</w:t>
      </w:r>
    </w:p>
    <w:p w14:paraId="522559AF" w14:textId="77777777" w:rsidR="00AC3A54" w:rsidRPr="00BD0CFA" w:rsidRDefault="00AC3A54" w:rsidP="00AC3A54">
      <w:pPr>
        <w:spacing w:beforeLines="50" w:before="120" w:after="0"/>
        <w:rPr>
          <w:b/>
          <w:sz w:val="22"/>
          <w:szCs w:val="22"/>
          <w:u w:val="single"/>
          <w:lang w:val="en-GB"/>
        </w:rPr>
      </w:pPr>
      <w:r w:rsidRPr="00BD0CFA">
        <w:rPr>
          <w:b/>
          <w:sz w:val="22"/>
          <w:szCs w:val="22"/>
          <w:u w:val="single"/>
          <w:lang w:val="en-GB"/>
        </w:rPr>
        <w:t>Reason for changes</w:t>
      </w:r>
    </w:p>
    <w:p w14:paraId="7DEE8316" w14:textId="3FE48741" w:rsidR="00AC3A54" w:rsidRPr="00BD0CFA" w:rsidRDefault="00AC3A54" w:rsidP="00AC3A54">
      <w:pPr>
        <w:spacing w:after="0"/>
        <w:rPr>
          <w:sz w:val="22"/>
          <w:szCs w:val="22"/>
          <w:lang w:val="en-GB" w:eastAsia="zh-CN"/>
        </w:rPr>
      </w:pPr>
      <w:r>
        <w:rPr>
          <w:rFonts w:eastAsia="DengXian" w:cstheme="minorHAnsi"/>
          <w:sz w:val="22"/>
          <w:szCs w:val="22"/>
          <w:lang w:eastAsia="zh-CN"/>
        </w:rPr>
        <w:t xml:space="preserve">A </w:t>
      </w:r>
      <w:r w:rsidRPr="00C92B70">
        <w:rPr>
          <w:sz w:val="22"/>
          <w:szCs w:val="22"/>
        </w:rPr>
        <w:t xml:space="preserve">PRACH </w:t>
      </w:r>
      <w:r w:rsidRPr="00AC3A54">
        <w:rPr>
          <w:sz w:val="22"/>
          <w:szCs w:val="22"/>
        </w:rPr>
        <w:t xml:space="preserve">transmission on a candidate cell has been added </w:t>
      </w:r>
      <w:r>
        <w:rPr>
          <w:sz w:val="22"/>
          <w:szCs w:val="22"/>
        </w:rPr>
        <w:t xml:space="preserve">in clause 7.5 </w:t>
      </w:r>
      <w:r w:rsidRPr="00AC3A54">
        <w:rPr>
          <w:sz w:val="22"/>
          <w:szCs w:val="22"/>
        </w:rPr>
        <w:t>to the list of priority order of prioritizations for transmission power reductions</w:t>
      </w:r>
      <w:r>
        <w:rPr>
          <w:sz w:val="22"/>
          <w:szCs w:val="22"/>
        </w:rPr>
        <w:t>;</w:t>
      </w:r>
      <w:r w:rsidRPr="00AC3A54">
        <w:rPr>
          <w:sz w:val="22"/>
          <w:szCs w:val="22"/>
        </w:rPr>
        <w:t xml:space="preserve"> </w:t>
      </w:r>
      <w:r>
        <w:rPr>
          <w:sz w:val="22"/>
          <w:szCs w:val="22"/>
        </w:rPr>
        <w:t xml:space="preserve">however, </w:t>
      </w:r>
      <w:r w:rsidRPr="00AC3A54">
        <w:rPr>
          <w:sz w:val="22"/>
          <w:szCs w:val="22"/>
        </w:rPr>
        <w:t xml:space="preserve">the main description </w:t>
      </w:r>
      <w:r>
        <w:rPr>
          <w:sz w:val="22"/>
          <w:szCs w:val="22"/>
        </w:rPr>
        <w:t xml:space="preserve">before the priority order list </w:t>
      </w:r>
      <w:r w:rsidRPr="00AC3A54">
        <w:rPr>
          <w:sz w:val="22"/>
          <w:szCs w:val="22"/>
        </w:rPr>
        <w:t xml:space="preserve">only mentions the “transmissions on serving cells” and does not include a “transmission on a candidate cell”. </w:t>
      </w:r>
    </w:p>
    <w:p w14:paraId="4227CE24" w14:textId="0CD433DB" w:rsidR="00AC3A54" w:rsidRPr="00BD0CFA" w:rsidRDefault="00AC3A54" w:rsidP="00AC3A54">
      <w:pPr>
        <w:spacing w:beforeLines="50" w:before="120" w:after="0"/>
        <w:rPr>
          <w:b/>
          <w:sz w:val="22"/>
          <w:szCs w:val="22"/>
          <w:u w:val="single"/>
          <w:lang w:val="en-GB"/>
        </w:rPr>
      </w:pPr>
      <w:r w:rsidRPr="00BD0CFA">
        <w:rPr>
          <w:b/>
          <w:sz w:val="22"/>
          <w:szCs w:val="22"/>
          <w:u w:val="single"/>
          <w:lang w:val="en-GB"/>
        </w:rPr>
        <w:t>Summary of changes</w:t>
      </w:r>
    </w:p>
    <w:p w14:paraId="2AEB5D99" w14:textId="2B9A73DA" w:rsidR="00AC3A54" w:rsidRPr="00AC3A54" w:rsidRDefault="00AC3A54" w:rsidP="00AC3A54">
      <w:pPr>
        <w:rPr>
          <w:sz w:val="22"/>
          <w:szCs w:val="22"/>
          <w:lang w:val="en-GB" w:eastAsia="zh-CN"/>
        </w:rPr>
      </w:pPr>
      <w:r>
        <w:rPr>
          <w:sz w:val="22"/>
          <w:szCs w:val="22"/>
        </w:rPr>
        <w:t xml:space="preserve">A </w:t>
      </w:r>
      <w:r w:rsidRPr="00AC3A54">
        <w:rPr>
          <w:sz w:val="22"/>
          <w:szCs w:val="22"/>
        </w:rPr>
        <w:t xml:space="preserve">transmission </w:t>
      </w:r>
      <w:r>
        <w:rPr>
          <w:sz w:val="22"/>
          <w:szCs w:val="22"/>
        </w:rPr>
        <w:t>on</w:t>
      </w:r>
      <w:r w:rsidRPr="00AC3A54">
        <w:rPr>
          <w:sz w:val="22"/>
          <w:szCs w:val="22"/>
        </w:rPr>
        <w:t xml:space="preserve"> a</w:t>
      </w:r>
      <w:r>
        <w:rPr>
          <w:sz w:val="22"/>
          <w:szCs w:val="22"/>
        </w:rPr>
        <w:t xml:space="preserve"> candidate cell should be added in clause 7.5 in the description before the priority order list.</w:t>
      </w:r>
    </w:p>
    <w:p w14:paraId="22728662" w14:textId="77777777" w:rsidR="00AC3A54" w:rsidRPr="00BD0CFA" w:rsidRDefault="00AC3A54" w:rsidP="00AC3A54">
      <w:pPr>
        <w:spacing w:after="0"/>
        <w:rPr>
          <w:b/>
          <w:sz w:val="22"/>
          <w:szCs w:val="22"/>
          <w:u w:val="single"/>
          <w:lang w:val="en-GB"/>
        </w:rPr>
      </w:pPr>
      <w:r w:rsidRPr="00BD0CFA">
        <w:rPr>
          <w:b/>
          <w:sz w:val="22"/>
          <w:szCs w:val="22"/>
          <w:u w:val="single"/>
          <w:lang w:val="en-GB"/>
        </w:rPr>
        <w:t xml:space="preserve">Consequences if not </w:t>
      </w:r>
      <w:proofErr w:type="gramStart"/>
      <w:r w:rsidRPr="00BD0CFA">
        <w:rPr>
          <w:b/>
          <w:sz w:val="22"/>
          <w:szCs w:val="22"/>
          <w:u w:val="single"/>
          <w:lang w:val="en-GB"/>
        </w:rPr>
        <w:t>approved</w:t>
      </w:r>
      <w:proofErr w:type="gramEnd"/>
    </w:p>
    <w:p w14:paraId="1E9A223D" w14:textId="2EA0AD1B" w:rsidR="00AC3A54" w:rsidRDefault="00FA6737" w:rsidP="00AC3A54">
      <w:pPr>
        <w:rPr>
          <w:sz w:val="22"/>
          <w:szCs w:val="22"/>
          <w:lang w:val="en-GB" w:eastAsia="zh-CN"/>
        </w:rPr>
      </w:pPr>
      <w:r>
        <w:rPr>
          <w:sz w:val="22"/>
          <w:szCs w:val="22"/>
          <w:lang w:val="en-GB" w:eastAsia="zh-CN"/>
        </w:rPr>
        <w:t xml:space="preserve">The prioritization rules for transmission power reductions with a transmission on candidate cell </w:t>
      </w:r>
      <w:proofErr w:type="gramStart"/>
      <w:r>
        <w:rPr>
          <w:sz w:val="22"/>
          <w:szCs w:val="22"/>
          <w:lang w:val="en-GB" w:eastAsia="zh-CN"/>
        </w:rPr>
        <w:t>will  ambiguous</w:t>
      </w:r>
      <w:proofErr w:type="gramEnd"/>
      <w:r w:rsidR="00AC3A54" w:rsidRPr="00BD0CFA">
        <w:rPr>
          <w:sz w:val="22"/>
          <w:szCs w:val="22"/>
          <w:lang w:val="en-GB" w:eastAsia="zh-CN"/>
        </w:rPr>
        <w:t xml:space="preserve">. </w:t>
      </w:r>
    </w:p>
    <w:p w14:paraId="0AD86B0E" w14:textId="77777777" w:rsidR="00FA6737" w:rsidRPr="00C92B70" w:rsidRDefault="00FA6737" w:rsidP="00FA6737">
      <w:pPr>
        <w:pStyle w:val="Default"/>
        <w:pBdr>
          <w:top w:val="single" w:sz="4" w:space="1" w:color="auto"/>
        </w:pBdr>
        <w:spacing w:after="240"/>
        <w:rPr>
          <w:rFonts w:ascii="Times New Roman" w:hAnsi="Times New Roman" w:cs="Times New Roman"/>
          <w:b/>
          <w:bCs/>
          <w:sz w:val="32"/>
          <w:szCs w:val="32"/>
        </w:rPr>
      </w:pPr>
      <w:r w:rsidRPr="00C92B70">
        <w:rPr>
          <w:rFonts w:ascii="Times New Roman" w:hAnsi="Times New Roman" w:cs="Times New Roman"/>
          <w:b/>
          <w:bCs/>
          <w:sz w:val="32"/>
          <w:szCs w:val="32"/>
        </w:rPr>
        <w:t>7.5</w:t>
      </w:r>
      <w:r>
        <w:rPr>
          <w:rFonts w:ascii="Times New Roman" w:hAnsi="Times New Roman" w:cs="Times New Roman"/>
          <w:b/>
          <w:bCs/>
          <w:sz w:val="32"/>
          <w:szCs w:val="32"/>
        </w:rPr>
        <w:tab/>
      </w:r>
      <w:r>
        <w:rPr>
          <w:rFonts w:ascii="Times New Roman" w:hAnsi="Times New Roman" w:cs="Times New Roman"/>
          <w:b/>
          <w:bCs/>
          <w:sz w:val="32"/>
          <w:szCs w:val="32"/>
        </w:rPr>
        <w:tab/>
      </w:r>
      <w:r w:rsidRPr="00C92B70">
        <w:rPr>
          <w:rFonts w:ascii="Times New Roman" w:hAnsi="Times New Roman" w:cs="Times New Roman"/>
          <w:b/>
          <w:bCs/>
          <w:sz w:val="32"/>
          <w:szCs w:val="32"/>
        </w:rPr>
        <w:t xml:space="preserve">Prioritizations for transmission power reductions </w:t>
      </w:r>
    </w:p>
    <w:p w14:paraId="2B8FBDFF" w14:textId="082F47E7" w:rsidR="00FA6737" w:rsidRPr="00FA6737" w:rsidRDefault="00FA6737" w:rsidP="00FA6737">
      <w:pPr>
        <w:pStyle w:val="Default"/>
        <w:rPr>
          <w:rFonts w:ascii="Times New Roman" w:hAnsi="Times New Roman" w:cs="Times New Roman"/>
          <w:color w:val="auto"/>
          <w:sz w:val="22"/>
          <w:szCs w:val="22"/>
        </w:rPr>
      </w:pPr>
      <w:r w:rsidRPr="00FA6737">
        <w:rPr>
          <w:rFonts w:ascii="Times New Roman" w:hAnsi="Times New Roman" w:cs="Times New Roman"/>
          <w:sz w:val="22"/>
          <w:szCs w:val="22"/>
        </w:rPr>
        <w:t xml:space="preserve">For single cell operation with two uplink carriers or for operation with carrier aggregation </w:t>
      </w:r>
      <w:r w:rsidRPr="00FA6737">
        <w:rPr>
          <w:rFonts w:ascii="Times New Roman" w:hAnsi="Times New Roman" w:cs="Times New Roman"/>
          <w:color w:val="FF0000"/>
          <w:sz w:val="22"/>
          <w:szCs w:val="22"/>
        </w:rPr>
        <w:t>or for operation with L1/L2-triggered mobility procedures</w:t>
      </w:r>
      <w:r w:rsidRPr="00FA6737">
        <w:rPr>
          <w:rFonts w:ascii="Times New Roman" w:hAnsi="Times New Roman" w:cs="Times New Roman"/>
          <w:sz w:val="22"/>
          <w:szCs w:val="22"/>
        </w:rPr>
        <w:t xml:space="preserve">, if a total UE transmit power for PUSCH or PUCCH or PRACH or SRS transmissions on serving cells </w:t>
      </w:r>
      <w:r w:rsidRPr="00FA6737">
        <w:rPr>
          <w:rFonts w:ascii="Times New Roman" w:hAnsi="Times New Roman" w:cs="Times New Roman"/>
          <w:color w:val="FF0000"/>
          <w:sz w:val="22"/>
          <w:szCs w:val="22"/>
        </w:rPr>
        <w:t>and if applicable, on a candidate cell [clause 21],</w:t>
      </w:r>
      <w:r w:rsidRPr="00FA6737">
        <w:rPr>
          <w:rFonts w:ascii="Times New Roman" w:hAnsi="Times New Roman" w:cs="Times New Roman"/>
          <w:sz w:val="22"/>
          <w:szCs w:val="22"/>
        </w:rPr>
        <w:t xml:space="preserve"> in a frequency range in a respective transmission occasion </w:t>
      </w:r>
      <w:r w:rsidRPr="00FA6737">
        <w:rPr>
          <w:rFonts w:ascii="Cambria Math" w:hAnsi="Cambria Math" w:cs="Cambria Math"/>
          <w:sz w:val="22"/>
          <w:szCs w:val="22"/>
        </w:rPr>
        <w:t>𝑖</w:t>
      </w:r>
      <w:r w:rsidRPr="00FA6737">
        <w:rPr>
          <w:rFonts w:ascii="Times New Roman" w:hAnsi="Times New Roman" w:cs="Times New Roman"/>
          <w:sz w:val="22"/>
          <w:szCs w:val="22"/>
        </w:rPr>
        <w:t xml:space="preserve"> would exceed </w:t>
      </w:r>
      <w:r w:rsidRPr="00FA6737">
        <w:rPr>
          <w:rFonts w:ascii="Cambria Math" w:hAnsi="Cambria Math" w:cs="Cambria Math"/>
          <w:sz w:val="22"/>
          <w:szCs w:val="22"/>
        </w:rPr>
        <w:t>𝑃</w:t>
      </w:r>
      <w:r w:rsidRPr="00FA6737">
        <w:rPr>
          <w:rFonts w:ascii="Times New Roman" w:hAnsi="Times New Roman" w:cs="Times New Roman"/>
          <w:sz w:val="22"/>
          <w:szCs w:val="22"/>
        </w:rPr>
        <w:t>̂CMAX(</w:t>
      </w:r>
      <w:r w:rsidRPr="00FA6737">
        <w:rPr>
          <w:rFonts w:ascii="Cambria Math" w:hAnsi="Cambria Math" w:cs="Cambria Math"/>
          <w:sz w:val="22"/>
          <w:szCs w:val="22"/>
        </w:rPr>
        <w:t>𝑖</w:t>
      </w:r>
      <w:r w:rsidRPr="00FA6737">
        <w:rPr>
          <w:rFonts w:ascii="Times New Roman" w:hAnsi="Times New Roman" w:cs="Times New Roman"/>
          <w:sz w:val="22"/>
          <w:szCs w:val="22"/>
        </w:rPr>
        <w:t xml:space="preserve">), where </w:t>
      </w:r>
      <w:r w:rsidRPr="00FA6737">
        <w:rPr>
          <w:rFonts w:ascii="Cambria Math" w:hAnsi="Cambria Math" w:cs="Cambria Math"/>
          <w:sz w:val="22"/>
          <w:szCs w:val="22"/>
        </w:rPr>
        <w:t>𝑃</w:t>
      </w:r>
      <w:r w:rsidRPr="00FA6737">
        <w:rPr>
          <w:rFonts w:ascii="Times New Roman" w:hAnsi="Times New Roman" w:cs="Times New Roman"/>
          <w:sz w:val="22"/>
          <w:szCs w:val="22"/>
        </w:rPr>
        <w:t>̂CMAX(</w:t>
      </w:r>
      <w:r w:rsidRPr="00FA6737">
        <w:rPr>
          <w:rFonts w:ascii="Cambria Math" w:hAnsi="Cambria Math" w:cs="Cambria Math"/>
          <w:sz w:val="22"/>
          <w:szCs w:val="22"/>
        </w:rPr>
        <w:t>𝑖</w:t>
      </w:r>
      <w:r w:rsidRPr="00FA6737">
        <w:rPr>
          <w:rFonts w:ascii="Times New Roman" w:hAnsi="Times New Roman" w:cs="Times New Roman"/>
          <w:sz w:val="22"/>
          <w:szCs w:val="22"/>
        </w:rPr>
        <w:t xml:space="preserve">) is the linear value of </w:t>
      </w:r>
      <w:r w:rsidRPr="00FA6737">
        <w:rPr>
          <w:rFonts w:ascii="Cambria Math" w:hAnsi="Cambria Math" w:cs="Cambria Math"/>
          <w:sz w:val="22"/>
          <w:szCs w:val="22"/>
        </w:rPr>
        <w:t>𝑃</w:t>
      </w:r>
      <w:r w:rsidRPr="00FA6737">
        <w:rPr>
          <w:rFonts w:ascii="Times New Roman" w:hAnsi="Times New Roman" w:cs="Times New Roman"/>
          <w:sz w:val="22"/>
          <w:szCs w:val="22"/>
        </w:rPr>
        <w:t>CMAX(</w:t>
      </w:r>
      <w:r w:rsidRPr="00FA6737">
        <w:rPr>
          <w:rFonts w:ascii="Cambria Math" w:hAnsi="Cambria Math" w:cs="Cambria Math"/>
          <w:sz w:val="22"/>
          <w:szCs w:val="22"/>
        </w:rPr>
        <w:t>𝑖</w:t>
      </w:r>
      <w:r w:rsidRPr="00FA6737">
        <w:rPr>
          <w:rFonts w:ascii="Times New Roman" w:hAnsi="Times New Roman" w:cs="Times New Roman"/>
          <w:sz w:val="22"/>
          <w:szCs w:val="22"/>
        </w:rPr>
        <w:t xml:space="preserve">) in transmission occasion </w:t>
      </w:r>
      <w:r w:rsidRPr="00FA6737">
        <w:rPr>
          <w:rFonts w:ascii="Cambria Math" w:hAnsi="Cambria Math" w:cs="Cambria Math"/>
          <w:sz w:val="22"/>
          <w:szCs w:val="22"/>
        </w:rPr>
        <w:t>𝑖</w:t>
      </w:r>
      <w:r w:rsidRPr="00FA6737">
        <w:rPr>
          <w:rFonts w:ascii="Times New Roman" w:hAnsi="Times New Roman" w:cs="Times New Roman"/>
          <w:sz w:val="22"/>
          <w:szCs w:val="22"/>
        </w:rPr>
        <w:t xml:space="preserve"> as defined in [8-1, TS 38.101-1] for FR1 and [8-2, TS 38.101-2] for FR2, the UE allocates power to PUSCH/PUCCH/PRACH/SRS transmissions according to the following priority order (in descending order) so that the total UE transmit power for transmissions on serving cells </w:t>
      </w:r>
      <w:r w:rsidRPr="00FA6737">
        <w:rPr>
          <w:rFonts w:ascii="Times New Roman" w:hAnsi="Times New Roman" w:cs="Times New Roman"/>
          <w:color w:val="FF0000"/>
          <w:sz w:val="22"/>
          <w:szCs w:val="22"/>
        </w:rPr>
        <w:t xml:space="preserve"> and if applicable, on a candidate cell [clause 21], </w:t>
      </w:r>
      <w:r w:rsidRPr="00FA6737">
        <w:rPr>
          <w:rFonts w:ascii="Times New Roman" w:hAnsi="Times New Roman" w:cs="Times New Roman"/>
          <w:sz w:val="22"/>
          <w:szCs w:val="22"/>
        </w:rPr>
        <w:t xml:space="preserve">in the frequency range is smaller than or equal to </w:t>
      </w:r>
      <w:r w:rsidRPr="00FA6737">
        <w:rPr>
          <w:rFonts w:ascii="Cambria Math" w:hAnsi="Cambria Math" w:cs="Cambria Math"/>
          <w:sz w:val="22"/>
          <w:szCs w:val="22"/>
        </w:rPr>
        <w:t>𝑃</w:t>
      </w:r>
      <w:r w:rsidRPr="00FA6737">
        <w:rPr>
          <w:rFonts w:ascii="Times New Roman" w:hAnsi="Times New Roman" w:cs="Times New Roman"/>
          <w:sz w:val="22"/>
          <w:szCs w:val="22"/>
        </w:rPr>
        <w:t>̂CMAX(</w:t>
      </w:r>
      <w:r w:rsidRPr="00FA6737">
        <w:rPr>
          <w:rFonts w:ascii="Cambria Math" w:hAnsi="Cambria Math" w:cs="Cambria Math"/>
          <w:sz w:val="22"/>
          <w:szCs w:val="22"/>
        </w:rPr>
        <w:t>𝑖</w:t>
      </w:r>
      <w:r w:rsidRPr="00FA6737">
        <w:rPr>
          <w:rFonts w:ascii="Times New Roman" w:hAnsi="Times New Roman" w:cs="Times New Roman"/>
          <w:sz w:val="22"/>
          <w:szCs w:val="22"/>
        </w:rPr>
        <w:t xml:space="preserve">) for that frequency range in every symbol of transmission occasion </w:t>
      </w:r>
      <w:r w:rsidRPr="00FA6737">
        <w:rPr>
          <w:rFonts w:ascii="Cambria Math" w:hAnsi="Cambria Math" w:cs="Cambria Math"/>
          <w:sz w:val="22"/>
          <w:szCs w:val="22"/>
        </w:rPr>
        <w:t>𝑖</w:t>
      </w:r>
      <w:r w:rsidRPr="00FA6737">
        <w:rPr>
          <w:rFonts w:ascii="Times New Roman" w:hAnsi="Times New Roman" w:cs="Times New Roman"/>
          <w:sz w:val="22"/>
          <w:szCs w:val="22"/>
        </w:rPr>
        <w:t xml:space="preserve">. If the UE transmits SRS on multiple SRS resources according the </w:t>
      </w:r>
      <w:r w:rsidRPr="00FA6737">
        <w:rPr>
          <w:rFonts w:ascii="Times New Roman" w:hAnsi="Times New Roman" w:cs="Times New Roman"/>
          <w:i/>
          <w:iCs/>
          <w:sz w:val="22"/>
          <w:szCs w:val="22"/>
        </w:rPr>
        <w:t xml:space="preserve">XYZ </w:t>
      </w:r>
      <w:r w:rsidRPr="00FA6737">
        <w:rPr>
          <w:rFonts w:ascii="Times New Roman" w:hAnsi="Times New Roman" w:cs="Times New Roman"/>
          <w:sz w:val="22"/>
          <w:szCs w:val="22"/>
        </w:rPr>
        <w:t xml:space="preserve">[6, TS 38.214], the UE allocates power so that all REs of the SRS transmission </w:t>
      </w:r>
      <w:proofErr w:type="gramStart"/>
      <w:r w:rsidRPr="00FA6737">
        <w:rPr>
          <w:rFonts w:ascii="Times New Roman" w:hAnsi="Times New Roman" w:cs="Times New Roman"/>
          <w:sz w:val="22"/>
          <w:szCs w:val="22"/>
        </w:rPr>
        <w:t>have</w:t>
      </w:r>
      <w:proofErr w:type="gramEnd"/>
      <w:r w:rsidRPr="00FA6737">
        <w:rPr>
          <w:rFonts w:ascii="Times New Roman" w:hAnsi="Times New Roman" w:cs="Times New Roman"/>
          <w:sz w:val="22"/>
          <w:szCs w:val="22"/>
        </w:rPr>
        <w:t xml:space="preserve"> same power. </w:t>
      </w:r>
    </w:p>
    <w:p w14:paraId="4478A52C" w14:textId="77777777" w:rsidR="00FA6737" w:rsidRPr="00FA6737" w:rsidRDefault="00FA6737" w:rsidP="00FA6737">
      <w:pPr>
        <w:pStyle w:val="Default"/>
        <w:rPr>
          <w:rFonts w:ascii="Times New Roman" w:hAnsi="Times New Roman" w:cs="Times New Roman"/>
          <w:color w:val="auto"/>
          <w:sz w:val="22"/>
          <w:szCs w:val="22"/>
        </w:rPr>
      </w:pPr>
    </w:p>
    <w:p w14:paraId="6365520A" w14:textId="0CF7B30D" w:rsidR="00FA6737" w:rsidRDefault="00FA6737" w:rsidP="00FA6737">
      <w:pPr>
        <w:rPr>
          <w:sz w:val="22"/>
          <w:szCs w:val="22"/>
        </w:rPr>
      </w:pPr>
      <w:proofErr w:type="gramStart"/>
      <w:r w:rsidRPr="00FA6737">
        <w:rPr>
          <w:sz w:val="22"/>
          <w:szCs w:val="22"/>
        </w:rPr>
        <w:t>For the purpose of</w:t>
      </w:r>
      <w:proofErr w:type="gramEnd"/>
      <w:r w:rsidRPr="00FA6737">
        <w:rPr>
          <w:sz w:val="22"/>
          <w:szCs w:val="22"/>
        </w:rPr>
        <w:t xml:space="preserve"> power allocation in this clause, if a UE is provided </w:t>
      </w:r>
      <w:r w:rsidRPr="00FA6737">
        <w:rPr>
          <w:i/>
          <w:iCs/>
          <w:sz w:val="22"/>
          <w:szCs w:val="22"/>
        </w:rPr>
        <w:t xml:space="preserve">uci-MuxWithDiffPrio </w:t>
      </w:r>
      <w:r w:rsidRPr="00FA6737">
        <w:rPr>
          <w:sz w:val="22"/>
          <w:szCs w:val="22"/>
        </w:rPr>
        <w:t xml:space="preserve">and the UE multiplexes HARQ-ACK information in a PUSCH, a priority index of the PUSCH is the larger of (a) the priority index of the PUSCH according to clause 9 and (b) the larger priority index of the HARQ-ACK information. When determining a total transmit power for serving cells </w:t>
      </w:r>
      <w:r w:rsidRPr="00FA6737">
        <w:rPr>
          <w:color w:val="FF0000"/>
          <w:sz w:val="22"/>
          <w:szCs w:val="22"/>
        </w:rPr>
        <w:t xml:space="preserve">and if applicable, on a candidate cell [clause 21], </w:t>
      </w:r>
      <w:r w:rsidRPr="00FA6737">
        <w:rPr>
          <w:sz w:val="22"/>
          <w:szCs w:val="22"/>
        </w:rPr>
        <w:t xml:space="preserve">in a frequency range in a symbol of transmission occasion </w:t>
      </w:r>
      <w:r w:rsidRPr="00FA6737">
        <w:rPr>
          <w:rFonts w:ascii="Cambria Math" w:hAnsi="Cambria Math" w:cs="Cambria Math"/>
          <w:sz w:val="22"/>
          <w:szCs w:val="22"/>
        </w:rPr>
        <w:t>𝑖</w:t>
      </w:r>
      <w:r w:rsidRPr="00FA6737">
        <w:rPr>
          <w:sz w:val="22"/>
          <w:szCs w:val="22"/>
        </w:rPr>
        <w:t xml:space="preserve">, the UE does not include power for transmissions starting after the symbol of transmission occasion </w:t>
      </w:r>
      <w:r w:rsidRPr="00FA6737">
        <w:rPr>
          <w:rFonts w:ascii="Cambria Math" w:hAnsi="Cambria Math" w:cs="Cambria Math"/>
          <w:sz w:val="22"/>
          <w:szCs w:val="22"/>
        </w:rPr>
        <w:t>𝑖</w:t>
      </w:r>
      <w:r w:rsidRPr="00FA6737">
        <w:rPr>
          <w:sz w:val="22"/>
          <w:szCs w:val="22"/>
        </w:rPr>
        <w:t>. The total UE transmit power in a symbol of a slot is defined as the sum of the linear values of UE transmit powers for PUSCH, PUCCH, PRACH, and SRS in the symbol of the slot.</w:t>
      </w:r>
    </w:p>
    <w:p w14:paraId="4109274B" w14:textId="77777777" w:rsidR="00FA6737" w:rsidRPr="00C92B70" w:rsidRDefault="00FA6737" w:rsidP="00FA6737">
      <w:pPr>
        <w:numPr>
          <w:ilvl w:val="0"/>
          <w:numId w:val="28"/>
        </w:numPr>
        <w:rPr>
          <w:sz w:val="22"/>
          <w:szCs w:val="22"/>
        </w:rPr>
      </w:pPr>
      <w:r w:rsidRPr="00C92B70">
        <w:rPr>
          <w:sz w:val="22"/>
          <w:szCs w:val="22"/>
        </w:rPr>
        <w:t>PRACH transmission on a candidate cell, if any, as described in Clause 21</w:t>
      </w:r>
    </w:p>
    <w:p w14:paraId="17354409" w14:textId="77777777" w:rsidR="00FA6737" w:rsidRPr="00C92B70" w:rsidRDefault="00FA6737" w:rsidP="00FA6737">
      <w:pPr>
        <w:numPr>
          <w:ilvl w:val="0"/>
          <w:numId w:val="28"/>
        </w:numPr>
        <w:rPr>
          <w:sz w:val="22"/>
          <w:szCs w:val="22"/>
        </w:rPr>
      </w:pPr>
      <w:r w:rsidRPr="00C92B70">
        <w:rPr>
          <w:sz w:val="22"/>
          <w:szCs w:val="22"/>
        </w:rPr>
        <w:t>PRACH transmission on the PCell</w:t>
      </w:r>
    </w:p>
    <w:p w14:paraId="717FD44D" w14:textId="77777777" w:rsidR="00FA6737" w:rsidRPr="00C92B70" w:rsidRDefault="00FA6737" w:rsidP="00FA6737">
      <w:pPr>
        <w:numPr>
          <w:ilvl w:val="0"/>
          <w:numId w:val="28"/>
        </w:numPr>
        <w:rPr>
          <w:sz w:val="22"/>
          <w:szCs w:val="22"/>
        </w:rPr>
      </w:pPr>
      <w:r w:rsidRPr="00C92B70">
        <w:rPr>
          <w:sz w:val="22"/>
          <w:szCs w:val="22"/>
        </w:rPr>
        <w:t>PUCCH or PUSCH transmissions with larger priority index</w:t>
      </w:r>
    </w:p>
    <w:p w14:paraId="50006F4E" w14:textId="77777777" w:rsidR="00FA6737" w:rsidRDefault="00FA6737" w:rsidP="00FA6737">
      <w:pPr>
        <w:numPr>
          <w:ilvl w:val="0"/>
          <w:numId w:val="28"/>
        </w:numPr>
        <w:rPr>
          <w:sz w:val="22"/>
          <w:szCs w:val="22"/>
        </w:rPr>
      </w:pPr>
      <w:r w:rsidRPr="00C92B70">
        <w:rPr>
          <w:sz w:val="22"/>
          <w:szCs w:val="22"/>
        </w:rPr>
        <w:lastRenderedPageBreak/>
        <w:t>For PUCCH or PUSCH transmissions with same priority index</w:t>
      </w:r>
    </w:p>
    <w:p w14:paraId="3BBADB61" w14:textId="77777777" w:rsidR="00FA6737" w:rsidRDefault="00FA6737" w:rsidP="00FA6737">
      <w:pPr>
        <w:numPr>
          <w:ilvl w:val="1"/>
          <w:numId w:val="28"/>
        </w:numPr>
        <w:rPr>
          <w:sz w:val="22"/>
          <w:szCs w:val="22"/>
        </w:rPr>
      </w:pPr>
      <w:r w:rsidRPr="00A93FB4">
        <w:rPr>
          <w:sz w:val="22"/>
          <w:szCs w:val="22"/>
        </w:rPr>
        <w:t>PUCCH transmission with HARQ-ACK information, and/or SR, and/or LRR, or PUSCH transmission with HARQ-ACK information of the priority index</w:t>
      </w:r>
    </w:p>
    <w:p w14:paraId="0A7EDC20" w14:textId="77777777" w:rsidR="00FA6737" w:rsidRDefault="00FA6737" w:rsidP="00FA6737">
      <w:pPr>
        <w:numPr>
          <w:ilvl w:val="1"/>
          <w:numId w:val="28"/>
        </w:numPr>
        <w:rPr>
          <w:sz w:val="22"/>
          <w:szCs w:val="22"/>
        </w:rPr>
      </w:pPr>
      <w:r w:rsidRPr="00A93FB4">
        <w:rPr>
          <w:sz w:val="22"/>
          <w:szCs w:val="22"/>
        </w:rPr>
        <w:t>PUCCH transmission with CSI or PUSCH transmission with CSI</w:t>
      </w:r>
    </w:p>
    <w:p w14:paraId="3FCF80D5" w14:textId="77777777" w:rsidR="00FA6737" w:rsidRPr="00A93FB4" w:rsidRDefault="00FA6737" w:rsidP="00FA6737">
      <w:pPr>
        <w:numPr>
          <w:ilvl w:val="1"/>
          <w:numId w:val="28"/>
        </w:numPr>
        <w:rPr>
          <w:sz w:val="22"/>
          <w:szCs w:val="22"/>
        </w:rPr>
      </w:pPr>
      <w:r w:rsidRPr="00A93FB4">
        <w:rPr>
          <w:sz w:val="22"/>
          <w:szCs w:val="22"/>
        </w:rPr>
        <w:t>PUSCH transmission without HARQ-ACK information of the priority index or CSI and, for Type-2 random</w:t>
      </w:r>
      <w:r>
        <w:rPr>
          <w:sz w:val="22"/>
          <w:szCs w:val="22"/>
        </w:rPr>
        <w:t xml:space="preserve"> </w:t>
      </w:r>
      <w:r w:rsidRPr="00A93FB4">
        <w:rPr>
          <w:sz w:val="22"/>
          <w:szCs w:val="22"/>
        </w:rPr>
        <w:t>access procedure, PUSCH transmission on the PCell</w:t>
      </w:r>
    </w:p>
    <w:p w14:paraId="168E309E" w14:textId="77777777" w:rsidR="00FA6737" w:rsidRPr="00A93FB4" w:rsidRDefault="00FA6737" w:rsidP="00FA6737">
      <w:pPr>
        <w:numPr>
          <w:ilvl w:val="0"/>
          <w:numId w:val="28"/>
        </w:numPr>
        <w:rPr>
          <w:sz w:val="22"/>
          <w:szCs w:val="22"/>
        </w:rPr>
      </w:pPr>
      <w:r w:rsidRPr="00A93FB4">
        <w:rPr>
          <w:sz w:val="22"/>
          <w:szCs w:val="22"/>
        </w:rPr>
        <w:t>If the UE is configured with prioSCellPRACH-OverSP-PeriodicSRS-r17</w:t>
      </w:r>
    </w:p>
    <w:p w14:paraId="67EBCA94" w14:textId="77777777" w:rsidR="00FA6737" w:rsidRPr="00A93FB4" w:rsidRDefault="00FA6737" w:rsidP="00FA6737">
      <w:pPr>
        <w:numPr>
          <w:ilvl w:val="1"/>
          <w:numId w:val="28"/>
        </w:numPr>
        <w:rPr>
          <w:sz w:val="22"/>
          <w:szCs w:val="22"/>
        </w:rPr>
      </w:pPr>
      <w:r w:rsidRPr="00A93FB4">
        <w:rPr>
          <w:sz w:val="22"/>
          <w:szCs w:val="22"/>
        </w:rPr>
        <w:t>Aperiodic SRS transmission or PRACH transmission on a serving cell other than the PCell</w:t>
      </w:r>
    </w:p>
    <w:p w14:paraId="5BC77DE9" w14:textId="77777777" w:rsidR="00FA6737" w:rsidRPr="00A93FB4" w:rsidRDefault="00FA6737" w:rsidP="00FA6737">
      <w:pPr>
        <w:numPr>
          <w:ilvl w:val="1"/>
          <w:numId w:val="28"/>
        </w:numPr>
        <w:rPr>
          <w:sz w:val="22"/>
          <w:szCs w:val="22"/>
        </w:rPr>
      </w:pPr>
      <w:r w:rsidRPr="00A93FB4">
        <w:rPr>
          <w:sz w:val="22"/>
          <w:szCs w:val="22"/>
        </w:rPr>
        <w:t>Semi-persistent and/or periodic SRS transmission</w:t>
      </w:r>
    </w:p>
    <w:p w14:paraId="0F362DF0" w14:textId="77777777" w:rsidR="00FA6737" w:rsidRPr="00A93FB4" w:rsidRDefault="00FA6737" w:rsidP="00FA6737">
      <w:pPr>
        <w:numPr>
          <w:ilvl w:val="0"/>
          <w:numId w:val="28"/>
        </w:numPr>
        <w:rPr>
          <w:sz w:val="22"/>
          <w:szCs w:val="22"/>
        </w:rPr>
      </w:pPr>
      <w:r w:rsidRPr="00A93FB4">
        <w:rPr>
          <w:sz w:val="22"/>
          <w:szCs w:val="22"/>
        </w:rPr>
        <w:t>otherwise,</w:t>
      </w:r>
    </w:p>
    <w:p w14:paraId="2C8CFEF2" w14:textId="77777777" w:rsidR="00FA6737" w:rsidRDefault="00FA6737" w:rsidP="00FA6737">
      <w:pPr>
        <w:numPr>
          <w:ilvl w:val="1"/>
          <w:numId w:val="28"/>
        </w:numPr>
        <w:rPr>
          <w:sz w:val="22"/>
          <w:szCs w:val="22"/>
        </w:rPr>
      </w:pPr>
      <w:r>
        <w:rPr>
          <w:sz w:val="22"/>
          <w:szCs w:val="22"/>
        </w:rPr>
        <w:t>S</w:t>
      </w:r>
      <w:r w:rsidRPr="00A93FB4">
        <w:rPr>
          <w:sz w:val="22"/>
          <w:szCs w:val="22"/>
        </w:rPr>
        <w:t>RS transmission, with aperiodic SRS having higher priority than semi-persistent and/or periodic SRS, or</w:t>
      </w:r>
      <w:r>
        <w:rPr>
          <w:sz w:val="22"/>
          <w:szCs w:val="22"/>
        </w:rPr>
        <w:t xml:space="preserve"> </w:t>
      </w:r>
      <w:r w:rsidRPr="00A93FB4">
        <w:rPr>
          <w:sz w:val="22"/>
          <w:szCs w:val="22"/>
        </w:rPr>
        <w:t xml:space="preserve">PRACH transmission on a serving cell other than the </w:t>
      </w:r>
      <w:proofErr w:type="gramStart"/>
      <w:r w:rsidRPr="00A93FB4">
        <w:rPr>
          <w:sz w:val="22"/>
          <w:szCs w:val="22"/>
        </w:rPr>
        <w:t>PCell</w:t>
      </w:r>
      <w:proofErr w:type="gramEnd"/>
    </w:p>
    <w:p w14:paraId="381D4A94" w14:textId="77777777" w:rsidR="00FA6737" w:rsidRDefault="00FA6737" w:rsidP="00FA6737">
      <w:pPr>
        <w:ind w:left="3976"/>
      </w:pPr>
      <w:r>
        <w:rPr>
          <w:sz w:val="22"/>
          <w:szCs w:val="22"/>
        </w:rPr>
        <w:t>&lt;Omitted Text&gt;</w:t>
      </w:r>
    </w:p>
    <w:p w14:paraId="5265F1B4" w14:textId="1FCCB214" w:rsidR="00AC3A54" w:rsidRPr="00557E86" w:rsidRDefault="00AC3A54" w:rsidP="00AC3A54">
      <w:pPr>
        <w:pBdr>
          <w:bottom w:val="single" w:sz="4" w:space="1" w:color="auto"/>
        </w:pBdr>
        <w:rPr>
          <w:sz w:val="22"/>
          <w:szCs w:val="22"/>
          <w:lang w:val="en-GB" w:eastAsia="zh-CN"/>
        </w:rPr>
      </w:pPr>
    </w:p>
    <w:p w14:paraId="190DCAC3" w14:textId="77777777" w:rsidR="00FC204B" w:rsidRDefault="00FC204B" w:rsidP="00FC204B">
      <w:pPr>
        <w:rPr>
          <w:lang w:val="en-GB"/>
        </w:rPr>
      </w:pPr>
    </w:p>
    <w:p w14:paraId="1661FE58" w14:textId="77777777" w:rsidR="002E3DDE" w:rsidRPr="00776398" w:rsidRDefault="002E3DDE" w:rsidP="00776398">
      <w:pPr>
        <w:pStyle w:val="ListParagraph"/>
        <w:ind w:left="0"/>
        <w:jc w:val="both"/>
        <w:rPr>
          <w:sz w:val="22"/>
          <w:szCs w:val="22"/>
          <w:lang w:val="en-US"/>
        </w:rPr>
      </w:pPr>
    </w:p>
    <w:sectPr w:rsidR="002E3DDE" w:rsidRPr="007763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1DF2" w14:textId="77777777" w:rsidR="00143787" w:rsidRDefault="00143787">
      <w:r>
        <w:separator/>
      </w:r>
    </w:p>
  </w:endnote>
  <w:endnote w:type="continuationSeparator" w:id="0">
    <w:p w14:paraId="687E64DF" w14:textId="77777777" w:rsidR="00143787" w:rsidRDefault="00143787">
      <w:r>
        <w:continuationSeparator/>
      </w:r>
    </w:p>
  </w:endnote>
  <w:endnote w:type="continuationNotice" w:id="1">
    <w:p w14:paraId="54E77E08" w14:textId="77777777" w:rsidR="00143787" w:rsidRDefault="00143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4E015" w14:textId="77777777" w:rsidR="00143787" w:rsidRDefault="00143787">
      <w:r>
        <w:separator/>
      </w:r>
    </w:p>
  </w:footnote>
  <w:footnote w:type="continuationSeparator" w:id="0">
    <w:p w14:paraId="783EA79A" w14:textId="77777777" w:rsidR="00143787" w:rsidRDefault="00143787">
      <w:r>
        <w:continuationSeparator/>
      </w:r>
    </w:p>
  </w:footnote>
  <w:footnote w:type="continuationNotice" w:id="1">
    <w:p w14:paraId="14E70F09" w14:textId="77777777" w:rsidR="00143787" w:rsidRDefault="001437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D8C280C"/>
    <w:multiLevelType w:val="multilevel"/>
    <w:tmpl w:val="1D8C28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55C37"/>
    <w:multiLevelType w:val="multilevel"/>
    <w:tmpl w:val="01940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1F1868"/>
    <w:multiLevelType w:val="multilevel"/>
    <w:tmpl w:val="1F24325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0" w:firstLine="0"/>
      </w:pPr>
      <w:rPr>
        <w:rFonts w:hint="default"/>
        <w:b w:val="0"/>
        <w:bCs w:val="0"/>
        <w:color w:val="auto"/>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AE614A"/>
    <w:multiLevelType w:val="multilevel"/>
    <w:tmpl w:val="45AE61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E5B3D45"/>
    <w:multiLevelType w:val="hybridMultilevel"/>
    <w:tmpl w:val="8578F720"/>
    <w:lvl w:ilvl="0" w:tplc="53BE0756">
      <w:start w:val="1"/>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9770B2"/>
    <w:multiLevelType w:val="hybridMultilevel"/>
    <w:tmpl w:val="6C1A8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6" w15:restartNumberingAfterBreak="0">
    <w:nsid w:val="5B29041B"/>
    <w:multiLevelType w:val="hybridMultilevel"/>
    <w:tmpl w:val="7D3A9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 w15:restartNumberingAfterBreak="0">
    <w:nsid w:val="5EEB1DB2"/>
    <w:multiLevelType w:val="hybridMultilevel"/>
    <w:tmpl w:val="DD1404A8"/>
    <w:lvl w:ilvl="0" w:tplc="C07279DC">
      <w:start w:val="2021"/>
      <w:numFmt w:val="bullet"/>
      <w:lvlText w:val="-"/>
      <w:lvlJc w:val="left"/>
      <w:pPr>
        <w:ind w:left="720" w:hanging="360"/>
      </w:pPr>
      <w:rPr>
        <w:rFonts w:ascii="Arial" w:eastAsia="MS Mincho" w:hAnsi="Arial" w:cs="Arial" w:hint="default"/>
      </w:rPr>
    </w:lvl>
    <w:lvl w:ilvl="1" w:tplc="C07279DC">
      <w:start w:val="202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911961443">
    <w:abstractNumId w:val="10"/>
  </w:num>
  <w:num w:numId="2" w16cid:durableId="357124585">
    <w:abstractNumId w:val="11"/>
  </w:num>
  <w:num w:numId="3" w16cid:durableId="1559780918">
    <w:abstractNumId w:val="1"/>
  </w:num>
  <w:num w:numId="4" w16cid:durableId="1644850337">
    <w:abstractNumId w:val="5"/>
  </w:num>
  <w:num w:numId="5" w16cid:durableId="984357054">
    <w:abstractNumId w:val="2"/>
  </w:num>
  <w:num w:numId="6" w16cid:durableId="2028486370">
    <w:abstractNumId w:val="20"/>
  </w:num>
  <w:num w:numId="7" w16cid:durableId="1733459664">
    <w:abstractNumId w:val="22"/>
  </w:num>
  <w:num w:numId="8" w16cid:durableId="1030759987">
    <w:abstractNumId w:val="6"/>
  </w:num>
  <w:num w:numId="9" w16cid:durableId="734862599">
    <w:abstractNumId w:val="15"/>
  </w:num>
  <w:num w:numId="10" w16cid:durableId="412051131">
    <w:abstractNumId w:val="23"/>
  </w:num>
  <w:num w:numId="11" w16cid:durableId="97457271">
    <w:abstractNumId w:val="18"/>
  </w:num>
  <w:num w:numId="12" w16cid:durableId="581909525">
    <w:abstractNumId w:val="4"/>
  </w:num>
  <w:num w:numId="13" w16cid:durableId="523980493">
    <w:abstractNumId w:val="14"/>
  </w:num>
  <w:num w:numId="14" w16cid:durableId="87735016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16cid:durableId="243757689">
    <w:abstractNumId w:val="9"/>
  </w:num>
  <w:num w:numId="16" w16cid:durableId="1457941696">
    <w:abstractNumId w:val="16"/>
  </w:num>
  <w:num w:numId="17" w16cid:durableId="1092778192">
    <w:abstractNumId w:val="3"/>
  </w:num>
  <w:num w:numId="18" w16cid:durableId="1798064241">
    <w:abstractNumId w:val="12"/>
  </w:num>
  <w:num w:numId="19" w16cid:durableId="1831872060">
    <w:abstractNumId w:val="24"/>
  </w:num>
  <w:num w:numId="20" w16cid:durableId="33887921">
    <w:abstractNumId w:val="17"/>
  </w:num>
  <w:num w:numId="21" w16cid:durableId="1882787352">
    <w:abstractNumId w:val="10"/>
  </w:num>
  <w:num w:numId="22" w16cid:durableId="725883192">
    <w:abstractNumId w:val="10"/>
  </w:num>
  <w:num w:numId="23" w16cid:durableId="1021053740">
    <w:abstractNumId w:val="10"/>
  </w:num>
  <w:num w:numId="24" w16cid:durableId="1177696939">
    <w:abstractNumId w:val="21"/>
  </w:num>
  <w:num w:numId="25" w16cid:durableId="1600597594">
    <w:abstractNumId w:val="19"/>
  </w:num>
  <w:num w:numId="26" w16cid:durableId="1484656493">
    <w:abstractNumId w:val="7"/>
  </w:num>
  <w:num w:numId="27" w16cid:durableId="514029664">
    <w:abstractNumId w:val="13"/>
  </w:num>
  <w:num w:numId="28" w16cid:durableId="1679889938">
    <w:abstractNumId w:val="8"/>
  </w:num>
  <w:num w:numId="29" w16cid:durableId="1165782690">
    <w:abstractNumId w:val="10"/>
  </w:num>
  <w:num w:numId="30" w16cid:durableId="1815415855">
    <w:abstractNumId w:val="10"/>
  </w:num>
  <w:num w:numId="31" w16cid:durableId="247615968">
    <w:abstractNumId w:val="10"/>
  </w:num>
  <w:num w:numId="32" w16cid:durableId="167676444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58F0"/>
    <w:rsid w:val="00005B38"/>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088"/>
    <w:rsid w:val="000459C7"/>
    <w:rsid w:val="00046630"/>
    <w:rsid w:val="00046C80"/>
    <w:rsid w:val="00050112"/>
    <w:rsid w:val="00050276"/>
    <w:rsid w:val="00050466"/>
    <w:rsid w:val="000505CC"/>
    <w:rsid w:val="000511F9"/>
    <w:rsid w:val="00051B32"/>
    <w:rsid w:val="00052191"/>
    <w:rsid w:val="0005230E"/>
    <w:rsid w:val="00052850"/>
    <w:rsid w:val="000528A2"/>
    <w:rsid w:val="00052BBA"/>
    <w:rsid w:val="00053588"/>
    <w:rsid w:val="000535DE"/>
    <w:rsid w:val="00054B05"/>
    <w:rsid w:val="00054D9D"/>
    <w:rsid w:val="00055676"/>
    <w:rsid w:val="00056544"/>
    <w:rsid w:val="00056BDE"/>
    <w:rsid w:val="00060D8E"/>
    <w:rsid w:val="00061E16"/>
    <w:rsid w:val="00061E65"/>
    <w:rsid w:val="00061EDE"/>
    <w:rsid w:val="00062159"/>
    <w:rsid w:val="00063D9E"/>
    <w:rsid w:val="00064AD3"/>
    <w:rsid w:val="00065088"/>
    <w:rsid w:val="000652D3"/>
    <w:rsid w:val="000654A0"/>
    <w:rsid w:val="00065E94"/>
    <w:rsid w:val="00066719"/>
    <w:rsid w:val="00067143"/>
    <w:rsid w:val="000675BF"/>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2FDC"/>
    <w:rsid w:val="000A3C8D"/>
    <w:rsid w:val="000A3DFE"/>
    <w:rsid w:val="000A40EC"/>
    <w:rsid w:val="000A50B4"/>
    <w:rsid w:val="000A54EE"/>
    <w:rsid w:val="000A57F5"/>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A12"/>
    <w:rsid w:val="000C1B5D"/>
    <w:rsid w:val="000C1D59"/>
    <w:rsid w:val="000C2B09"/>
    <w:rsid w:val="000C30CF"/>
    <w:rsid w:val="000C4AE6"/>
    <w:rsid w:val="000C501D"/>
    <w:rsid w:val="000C58F9"/>
    <w:rsid w:val="000C5B5B"/>
    <w:rsid w:val="000C5CBA"/>
    <w:rsid w:val="000C6FC8"/>
    <w:rsid w:val="000C74BA"/>
    <w:rsid w:val="000C7531"/>
    <w:rsid w:val="000C7BA7"/>
    <w:rsid w:val="000C7C3F"/>
    <w:rsid w:val="000D05E8"/>
    <w:rsid w:val="000D09CC"/>
    <w:rsid w:val="000D0BD6"/>
    <w:rsid w:val="000D0C61"/>
    <w:rsid w:val="000D1440"/>
    <w:rsid w:val="000D27AD"/>
    <w:rsid w:val="000D29D1"/>
    <w:rsid w:val="000D2B0A"/>
    <w:rsid w:val="000D3286"/>
    <w:rsid w:val="000D344D"/>
    <w:rsid w:val="000D3902"/>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6AA"/>
    <w:rsid w:val="000F2E1F"/>
    <w:rsid w:val="000F37B0"/>
    <w:rsid w:val="000F4595"/>
    <w:rsid w:val="000F4CB2"/>
    <w:rsid w:val="000F4E44"/>
    <w:rsid w:val="000F4E90"/>
    <w:rsid w:val="000F53C7"/>
    <w:rsid w:val="000F568D"/>
    <w:rsid w:val="000F5D39"/>
    <w:rsid w:val="000F642B"/>
    <w:rsid w:val="000F649B"/>
    <w:rsid w:val="000F68D0"/>
    <w:rsid w:val="000F6B15"/>
    <w:rsid w:val="00100563"/>
    <w:rsid w:val="00100E65"/>
    <w:rsid w:val="0010170B"/>
    <w:rsid w:val="00101C4F"/>
    <w:rsid w:val="00102432"/>
    <w:rsid w:val="00102714"/>
    <w:rsid w:val="00102C9F"/>
    <w:rsid w:val="00103FC9"/>
    <w:rsid w:val="00104BD1"/>
    <w:rsid w:val="001068D2"/>
    <w:rsid w:val="001069F2"/>
    <w:rsid w:val="001103BD"/>
    <w:rsid w:val="00111208"/>
    <w:rsid w:val="001115E4"/>
    <w:rsid w:val="00111808"/>
    <w:rsid w:val="00112220"/>
    <w:rsid w:val="0011339F"/>
    <w:rsid w:val="00113B8F"/>
    <w:rsid w:val="00113EC8"/>
    <w:rsid w:val="00114E96"/>
    <w:rsid w:val="001152C7"/>
    <w:rsid w:val="00115442"/>
    <w:rsid w:val="00115BFA"/>
    <w:rsid w:val="00115C88"/>
    <w:rsid w:val="0011644A"/>
    <w:rsid w:val="00117332"/>
    <w:rsid w:val="0011774A"/>
    <w:rsid w:val="0011784B"/>
    <w:rsid w:val="001204DD"/>
    <w:rsid w:val="00122341"/>
    <w:rsid w:val="00122839"/>
    <w:rsid w:val="001230F7"/>
    <w:rsid w:val="001237AC"/>
    <w:rsid w:val="00124E12"/>
    <w:rsid w:val="00124E75"/>
    <w:rsid w:val="001256B8"/>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6EFB"/>
    <w:rsid w:val="001371B2"/>
    <w:rsid w:val="00137AB9"/>
    <w:rsid w:val="00137D78"/>
    <w:rsid w:val="0014060C"/>
    <w:rsid w:val="001409A0"/>
    <w:rsid w:val="00140F30"/>
    <w:rsid w:val="00141E40"/>
    <w:rsid w:val="00141F08"/>
    <w:rsid w:val="00141FF2"/>
    <w:rsid w:val="0014287A"/>
    <w:rsid w:val="00142DE2"/>
    <w:rsid w:val="00143787"/>
    <w:rsid w:val="00144C87"/>
    <w:rsid w:val="001457B9"/>
    <w:rsid w:val="00145827"/>
    <w:rsid w:val="001467B1"/>
    <w:rsid w:val="00146EDA"/>
    <w:rsid w:val="00147F80"/>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6BD"/>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3D4"/>
    <w:rsid w:val="001905BD"/>
    <w:rsid w:val="00191E79"/>
    <w:rsid w:val="00192FE6"/>
    <w:rsid w:val="0019360B"/>
    <w:rsid w:val="00193986"/>
    <w:rsid w:val="00193B08"/>
    <w:rsid w:val="00194570"/>
    <w:rsid w:val="001959BA"/>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0AB5"/>
    <w:rsid w:val="001B18A7"/>
    <w:rsid w:val="001B2762"/>
    <w:rsid w:val="001B3407"/>
    <w:rsid w:val="001B36FC"/>
    <w:rsid w:val="001B386B"/>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4D54"/>
    <w:rsid w:val="001D50C2"/>
    <w:rsid w:val="001D57BF"/>
    <w:rsid w:val="001D6072"/>
    <w:rsid w:val="001D753C"/>
    <w:rsid w:val="001D7CA4"/>
    <w:rsid w:val="001D7E58"/>
    <w:rsid w:val="001E0425"/>
    <w:rsid w:val="001E13B3"/>
    <w:rsid w:val="001E2747"/>
    <w:rsid w:val="001E30A0"/>
    <w:rsid w:val="001E3DE1"/>
    <w:rsid w:val="001E457F"/>
    <w:rsid w:val="001E4D4F"/>
    <w:rsid w:val="001E4DA2"/>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484"/>
    <w:rsid w:val="001F2FB5"/>
    <w:rsid w:val="001F34DA"/>
    <w:rsid w:val="001F4DAC"/>
    <w:rsid w:val="001F5019"/>
    <w:rsid w:val="001F51C5"/>
    <w:rsid w:val="001F65B0"/>
    <w:rsid w:val="001F67AA"/>
    <w:rsid w:val="001F6AFD"/>
    <w:rsid w:val="001F6FA0"/>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1A8"/>
    <w:rsid w:val="00211519"/>
    <w:rsid w:val="0021224B"/>
    <w:rsid w:val="00212950"/>
    <w:rsid w:val="00212FB8"/>
    <w:rsid w:val="00213709"/>
    <w:rsid w:val="00214924"/>
    <w:rsid w:val="002149AF"/>
    <w:rsid w:val="00214A86"/>
    <w:rsid w:val="00214FED"/>
    <w:rsid w:val="00215AAA"/>
    <w:rsid w:val="0021681D"/>
    <w:rsid w:val="0021683C"/>
    <w:rsid w:val="00216F5F"/>
    <w:rsid w:val="002205B3"/>
    <w:rsid w:val="00220615"/>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3E8A"/>
    <w:rsid w:val="00234B02"/>
    <w:rsid w:val="00234E13"/>
    <w:rsid w:val="00236450"/>
    <w:rsid w:val="0023765A"/>
    <w:rsid w:val="00237921"/>
    <w:rsid w:val="00240342"/>
    <w:rsid w:val="00240B8F"/>
    <w:rsid w:val="00241311"/>
    <w:rsid w:val="002418E8"/>
    <w:rsid w:val="00242E22"/>
    <w:rsid w:val="0024336B"/>
    <w:rsid w:val="00244194"/>
    <w:rsid w:val="0024424F"/>
    <w:rsid w:val="00244D28"/>
    <w:rsid w:val="00245689"/>
    <w:rsid w:val="00245720"/>
    <w:rsid w:val="00245A6F"/>
    <w:rsid w:val="00245FD5"/>
    <w:rsid w:val="0024750F"/>
    <w:rsid w:val="002477DF"/>
    <w:rsid w:val="00250ABC"/>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5861"/>
    <w:rsid w:val="002763E9"/>
    <w:rsid w:val="00276736"/>
    <w:rsid w:val="00276A5C"/>
    <w:rsid w:val="00276F4E"/>
    <w:rsid w:val="0027773D"/>
    <w:rsid w:val="002778BD"/>
    <w:rsid w:val="002801FD"/>
    <w:rsid w:val="0028037E"/>
    <w:rsid w:val="00280AF2"/>
    <w:rsid w:val="002815FA"/>
    <w:rsid w:val="00281B3F"/>
    <w:rsid w:val="002824C2"/>
    <w:rsid w:val="002827F6"/>
    <w:rsid w:val="00282F18"/>
    <w:rsid w:val="00284E32"/>
    <w:rsid w:val="002851EB"/>
    <w:rsid w:val="00285274"/>
    <w:rsid w:val="00285510"/>
    <w:rsid w:val="00285BD1"/>
    <w:rsid w:val="00285DAE"/>
    <w:rsid w:val="00285DE2"/>
    <w:rsid w:val="00286150"/>
    <w:rsid w:val="0028616D"/>
    <w:rsid w:val="00286965"/>
    <w:rsid w:val="0029136E"/>
    <w:rsid w:val="00292399"/>
    <w:rsid w:val="002923E3"/>
    <w:rsid w:val="00294445"/>
    <w:rsid w:val="00294B4D"/>
    <w:rsid w:val="00294F4E"/>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0FA3"/>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57D2"/>
    <w:rsid w:val="002C5B4A"/>
    <w:rsid w:val="002C6034"/>
    <w:rsid w:val="002C635B"/>
    <w:rsid w:val="002C7276"/>
    <w:rsid w:val="002C770F"/>
    <w:rsid w:val="002C7CFF"/>
    <w:rsid w:val="002D08F9"/>
    <w:rsid w:val="002D0BC6"/>
    <w:rsid w:val="002D12DB"/>
    <w:rsid w:val="002D17C5"/>
    <w:rsid w:val="002D2766"/>
    <w:rsid w:val="002D365F"/>
    <w:rsid w:val="002D51DF"/>
    <w:rsid w:val="002D530F"/>
    <w:rsid w:val="002D6892"/>
    <w:rsid w:val="002D68C2"/>
    <w:rsid w:val="002D7B14"/>
    <w:rsid w:val="002D7C86"/>
    <w:rsid w:val="002E0692"/>
    <w:rsid w:val="002E0BA6"/>
    <w:rsid w:val="002E10D2"/>
    <w:rsid w:val="002E152D"/>
    <w:rsid w:val="002E1D74"/>
    <w:rsid w:val="002E2943"/>
    <w:rsid w:val="002E2CF1"/>
    <w:rsid w:val="002E3278"/>
    <w:rsid w:val="002E34AF"/>
    <w:rsid w:val="002E3C8A"/>
    <w:rsid w:val="002E3DDE"/>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390E"/>
    <w:rsid w:val="0030404B"/>
    <w:rsid w:val="00304210"/>
    <w:rsid w:val="003048D7"/>
    <w:rsid w:val="00304A1B"/>
    <w:rsid w:val="00304AD2"/>
    <w:rsid w:val="00304EAA"/>
    <w:rsid w:val="00305297"/>
    <w:rsid w:val="003055C4"/>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0474"/>
    <w:rsid w:val="00321154"/>
    <w:rsid w:val="003211B0"/>
    <w:rsid w:val="00321CAB"/>
    <w:rsid w:val="00321EDA"/>
    <w:rsid w:val="003221C2"/>
    <w:rsid w:val="003224AA"/>
    <w:rsid w:val="003224E7"/>
    <w:rsid w:val="00324E7C"/>
    <w:rsid w:val="00325D7A"/>
    <w:rsid w:val="00326145"/>
    <w:rsid w:val="00327163"/>
    <w:rsid w:val="00327305"/>
    <w:rsid w:val="00327531"/>
    <w:rsid w:val="0032758C"/>
    <w:rsid w:val="00330187"/>
    <w:rsid w:val="003309CD"/>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702"/>
    <w:rsid w:val="00344BCA"/>
    <w:rsid w:val="00345405"/>
    <w:rsid w:val="00345DDD"/>
    <w:rsid w:val="003464F9"/>
    <w:rsid w:val="00346FED"/>
    <w:rsid w:val="00347347"/>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1665"/>
    <w:rsid w:val="0036231C"/>
    <w:rsid w:val="00363849"/>
    <w:rsid w:val="00363B2C"/>
    <w:rsid w:val="003642A6"/>
    <w:rsid w:val="00364715"/>
    <w:rsid w:val="00364763"/>
    <w:rsid w:val="00365C3D"/>
    <w:rsid w:val="00366B9C"/>
    <w:rsid w:val="00366C1B"/>
    <w:rsid w:val="00366EAA"/>
    <w:rsid w:val="00367337"/>
    <w:rsid w:val="00367367"/>
    <w:rsid w:val="00367FD8"/>
    <w:rsid w:val="0037004E"/>
    <w:rsid w:val="00370B63"/>
    <w:rsid w:val="00370FCC"/>
    <w:rsid w:val="003711AF"/>
    <w:rsid w:val="0037335A"/>
    <w:rsid w:val="003735C6"/>
    <w:rsid w:val="0037404D"/>
    <w:rsid w:val="00374848"/>
    <w:rsid w:val="003754AA"/>
    <w:rsid w:val="003757A1"/>
    <w:rsid w:val="00375D09"/>
    <w:rsid w:val="003762DC"/>
    <w:rsid w:val="00376BEA"/>
    <w:rsid w:val="0037739D"/>
    <w:rsid w:val="0037751C"/>
    <w:rsid w:val="00377D61"/>
    <w:rsid w:val="00380B66"/>
    <w:rsid w:val="00380F3F"/>
    <w:rsid w:val="003813B4"/>
    <w:rsid w:val="00381953"/>
    <w:rsid w:val="00382232"/>
    <w:rsid w:val="00382B9B"/>
    <w:rsid w:val="00382F1A"/>
    <w:rsid w:val="00382F9A"/>
    <w:rsid w:val="00383282"/>
    <w:rsid w:val="00383422"/>
    <w:rsid w:val="00383658"/>
    <w:rsid w:val="0038412E"/>
    <w:rsid w:val="00384A68"/>
    <w:rsid w:val="0038519B"/>
    <w:rsid w:val="0038538D"/>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B20"/>
    <w:rsid w:val="003A4C7C"/>
    <w:rsid w:val="003A5611"/>
    <w:rsid w:val="003A5844"/>
    <w:rsid w:val="003A597F"/>
    <w:rsid w:val="003A6059"/>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6A6"/>
    <w:rsid w:val="003B6EC0"/>
    <w:rsid w:val="003B74F7"/>
    <w:rsid w:val="003B75B9"/>
    <w:rsid w:val="003C087B"/>
    <w:rsid w:val="003C09E2"/>
    <w:rsid w:val="003C0DA2"/>
    <w:rsid w:val="003C1A18"/>
    <w:rsid w:val="003C32D9"/>
    <w:rsid w:val="003C4E4A"/>
    <w:rsid w:val="003C5387"/>
    <w:rsid w:val="003C5C41"/>
    <w:rsid w:val="003C64E5"/>
    <w:rsid w:val="003C669D"/>
    <w:rsid w:val="003C6877"/>
    <w:rsid w:val="003C7062"/>
    <w:rsid w:val="003C7461"/>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6B4D"/>
    <w:rsid w:val="00410C9E"/>
    <w:rsid w:val="00413C72"/>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D2C"/>
    <w:rsid w:val="00426A87"/>
    <w:rsid w:val="00427007"/>
    <w:rsid w:val="004274A7"/>
    <w:rsid w:val="00430458"/>
    <w:rsid w:val="004309D8"/>
    <w:rsid w:val="004313D1"/>
    <w:rsid w:val="00432110"/>
    <w:rsid w:val="00432740"/>
    <w:rsid w:val="004328EE"/>
    <w:rsid w:val="004336AE"/>
    <w:rsid w:val="00433EBE"/>
    <w:rsid w:val="00434406"/>
    <w:rsid w:val="004358AF"/>
    <w:rsid w:val="00437079"/>
    <w:rsid w:val="00437ABA"/>
    <w:rsid w:val="00440116"/>
    <w:rsid w:val="00440E78"/>
    <w:rsid w:val="00440FED"/>
    <w:rsid w:val="00441B92"/>
    <w:rsid w:val="004424D5"/>
    <w:rsid w:val="004425EE"/>
    <w:rsid w:val="00443A9F"/>
    <w:rsid w:val="0044474B"/>
    <w:rsid w:val="00445FF7"/>
    <w:rsid w:val="00447453"/>
    <w:rsid w:val="00450825"/>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3C02"/>
    <w:rsid w:val="00495BA6"/>
    <w:rsid w:val="004965B8"/>
    <w:rsid w:val="00496DC2"/>
    <w:rsid w:val="00496E75"/>
    <w:rsid w:val="00497C02"/>
    <w:rsid w:val="00497D62"/>
    <w:rsid w:val="004A014C"/>
    <w:rsid w:val="004A0AA8"/>
    <w:rsid w:val="004A1FE4"/>
    <w:rsid w:val="004A2103"/>
    <w:rsid w:val="004A21A0"/>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987"/>
    <w:rsid w:val="004B7CE4"/>
    <w:rsid w:val="004C0401"/>
    <w:rsid w:val="004C0C49"/>
    <w:rsid w:val="004C1096"/>
    <w:rsid w:val="004C183D"/>
    <w:rsid w:val="004C2146"/>
    <w:rsid w:val="004C357B"/>
    <w:rsid w:val="004C394F"/>
    <w:rsid w:val="004C3EC7"/>
    <w:rsid w:val="004C3EEE"/>
    <w:rsid w:val="004C483D"/>
    <w:rsid w:val="004C49EA"/>
    <w:rsid w:val="004C4D15"/>
    <w:rsid w:val="004C5022"/>
    <w:rsid w:val="004C6DA5"/>
    <w:rsid w:val="004C795A"/>
    <w:rsid w:val="004C7F93"/>
    <w:rsid w:val="004D2629"/>
    <w:rsid w:val="004D26B8"/>
    <w:rsid w:val="004D2C2C"/>
    <w:rsid w:val="004D38C2"/>
    <w:rsid w:val="004D41DC"/>
    <w:rsid w:val="004D4FBD"/>
    <w:rsid w:val="004D4FC0"/>
    <w:rsid w:val="004D529D"/>
    <w:rsid w:val="004D5CE7"/>
    <w:rsid w:val="004D5EC8"/>
    <w:rsid w:val="004D6381"/>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411"/>
    <w:rsid w:val="00511CDF"/>
    <w:rsid w:val="00512829"/>
    <w:rsid w:val="00512A9B"/>
    <w:rsid w:val="00513839"/>
    <w:rsid w:val="00513DEF"/>
    <w:rsid w:val="0051423C"/>
    <w:rsid w:val="005148D4"/>
    <w:rsid w:val="00514C91"/>
    <w:rsid w:val="00514E3E"/>
    <w:rsid w:val="005153CE"/>
    <w:rsid w:val="00516241"/>
    <w:rsid w:val="00516E00"/>
    <w:rsid w:val="00516FD9"/>
    <w:rsid w:val="0051701F"/>
    <w:rsid w:val="0051791D"/>
    <w:rsid w:val="00517E3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1A4"/>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57E86"/>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886"/>
    <w:rsid w:val="005649BF"/>
    <w:rsid w:val="005650ED"/>
    <w:rsid w:val="00565869"/>
    <w:rsid w:val="00566F58"/>
    <w:rsid w:val="00567415"/>
    <w:rsid w:val="00567610"/>
    <w:rsid w:val="00567BC9"/>
    <w:rsid w:val="00570D9F"/>
    <w:rsid w:val="0057185C"/>
    <w:rsid w:val="00571CA8"/>
    <w:rsid w:val="00571FA2"/>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3D5"/>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41ED"/>
    <w:rsid w:val="005954FB"/>
    <w:rsid w:val="00595A8C"/>
    <w:rsid w:val="00595C2C"/>
    <w:rsid w:val="0059694F"/>
    <w:rsid w:val="00596BBA"/>
    <w:rsid w:val="00597386"/>
    <w:rsid w:val="005975C4"/>
    <w:rsid w:val="005977EF"/>
    <w:rsid w:val="00597ED8"/>
    <w:rsid w:val="005A17AE"/>
    <w:rsid w:val="005A25B5"/>
    <w:rsid w:val="005A2B20"/>
    <w:rsid w:val="005A34D5"/>
    <w:rsid w:val="005A3943"/>
    <w:rsid w:val="005A3D70"/>
    <w:rsid w:val="005A4904"/>
    <w:rsid w:val="005A515A"/>
    <w:rsid w:val="005A55E4"/>
    <w:rsid w:val="005A704D"/>
    <w:rsid w:val="005B3C6D"/>
    <w:rsid w:val="005B4045"/>
    <w:rsid w:val="005B56C4"/>
    <w:rsid w:val="005B5E7A"/>
    <w:rsid w:val="005B609E"/>
    <w:rsid w:val="005B6DF6"/>
    <w:rsid w:val="005B743F"/>
    <w:rsid w:val="005B7B7D"/>
    <w:rsid w:val="005C1948"/>
    <w:rsid w:val="005C1F73"/>
    <w:rsid w:val="005C22F9"/>
    <w:rsid w:val="005C263C"/>
    <w:rsid w:val="005C2679"/>
    <w:rsid w:val="005C298C"/>
    <w:rsid w:val="005C4BFB"/>
    <w:rsid w:val="005C5870"/>
    <w:rsid w:val="005C5E5E"/>
    <w:rsid w:val="005C7AAE"/>
    <w:rsid w:val="005D059A"/>
    <w:rsid w:val="005D07C5"/>
    <w:rsid w:val="005D21B7"/>
    <w:rsid w:val="005D2362"/>
    <w:rsid w:val="005D2DAD"/>
    <w:rsid w:val="005D2F42"/>
    <w:rsid w:val="005D30FD"/>
    <w:rsid w:val="005D4302"/>
    <w:rsid w:val="005D5A20"/>
    <w:rsid w:val="005D786C"/>
    <w:rsid w:val="005E00E5"/>
    <w:rsid w:val="005E0148"/>
    <w:rsid w:val="005E049F"/>
    <w:rsid w:val="005E061E"/>
    <w:rsid w:val="005E0BB6"/>
    <w:rsid w:val="005E1AC9"/>
    <w:rsid w:val="005E256A"/>
    <w:rsid w:val="005E3073"/>
    <w:rsid w:val="005E316A"/>
    <w:rsid w:val="005E6DFD"/>
    <w:rsid w:val="005E7088"/>
    <w:rsid w:val="005E7E1B"/>
    <w:rsid w:val="005F0108"/>
    <w:rsid w:val="005F0291"/>
    <w:rsid w:val="005F0ECC"/>
    <w:rsid w:val="005F0FD4"/>
    <w:rsid w:val="005F1802"/>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4151"/>
    <w:rsid w:val="00604367"/>
    <w:rsid w:val="006044BE"/>
    <w:rsid w:val="0060475F"/>
    <w:rsid w:val="006047DF"/>
    <w:rsid w:val="00604804"/>
    <w:rsid w:val="00604DE1"/>
    <w:rsid w:val="006060C2"/>
    <w:rsid w:val="0060680B"/>
    <w:rsid w:val="00606A26"/>
    <w:rsid w:val="00607D81"/>
    <w:rsid w:val="00607F19"/>
    <w:rsid w:val="00610252"/>
    <w:rsid w:val="00610747"/>
    <w:rsid w:val="00610E03"/>
    <w:rsid w:val="0061176E"/>
    <w:rsid w:val="00611B73"/>
    <w:rsid w:val="00611F48"/>
    <w:rsid w:val="00613EA5"/>
    <w:rsid w:val="00614CD1"/>
    <w:rsid w:val="006151F2"/>
    <w:rsid w:val="0061567B"/>
    <w:rsid w:val="00615AC8"/>
    <w:rsid w:val="0061615E"/>
    <w:rsid w:val="00617D8F"/>
    <w:rsid w:val="0062152A"/>
    <w:rsid w:val="00621753"/>
    <w:rsid w:val="00621C90"/>
    <w:rsid w:val="006222FF"/>
    <w:rsid w:val="006224AD"/>
    <w:rsid w:val="006224AE"/>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0FF0"/>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508B9"/>
    <w:rsid w:val="00650CA1"/>
    <w:rsid w:val="0065143C"/>
    <w:rsid w:val="00651854"/>
    <w:rsid w:val="00651DDA"/>
    <w:rsid w:val="006522DB"/>
    <w:rsid w:val="00652578"/>
    <w:rsid w:val="00652E79"/>
    <w:rsid w:val="006539E8"/>
    <w:rsid w:val="0065592F"/>
    <w:rsid w:val="00656307"/>
    <w:rsid w:val="006565D8"/>
    <w:rsid w:val="00656A1F"/>
    <w:rsid w:val="00656B96"/>
    <w:rsid w:val="00656F79"/>
    <w:rsid w:val="0065736B"/>
    <w:rsid w:val="006578E4"/>
    <w:rsid w:val="00657A2C"/>
    <w:rsid w:val="00657AE5"/>
    <w:rsid w:val="006607D5"/>
    <w:rsid w:val="006619B0"/>
    <w:rsid w:val="00662012"/>
    <w:rsid w:val="006623D2"/>
    <w:rsid w:val="00662543"/>
    <w:rsid w:val="006626D0"/>
    <w:rsid w:val="006628E9"/>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59DB"/>
    <w:rsid w:val="0068678D"/>
    <w:rsid w:val="00686BF0"/>
    <w:rsid w:val="00686C4E"/>
    <w:rsid w:val="00686F0C"/>
    <w:rsid w:val="00687488"/>
    <w:rsid w:val="00687554"/>
    <w:rsid w:val="006904ED"/>
    <w:rsid w:val="00690E2E"/>
    <w:rsid w:val="006915D7"/>
    <w:rsid w:val="00691E6B"/>
    <w:rsid w:val="006924C9"/>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1ED3"/>
    <w:rsid w:val="006A3022"/>
    <w:rsid w:val="006A30A8"/>
    <w:rsid w:val="006A4167"/>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12E"/>
    <w:rsid w:val="006B564D"/>
    <w:rsid w:val="006B67C8"/>
    <w:rsid w:val="006B762E"/>
    <w:rsid w:val="006C1445"/>
    <w:rsid w:val="006C219E"/>
    <w:rsid w:val="006C34AA"/>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312F"/>
    <w:rsid w:val="006F3196"/>
    <w:rsid w:val="006F3C54"/>
    <w:rsid w:val="006F417B"/>
    <w:rsid w:val="006F418C"/>
    <w:rsid w:val="006F4272"/>
    <w:rsid w:val="006F5E64"/>
    <w:rsid w:val="006F60DE"/>
    <w:rsid w:val="006F65FB"/>
    <w:rsid w:val="006F7914"/>
    <w:rsid w:val="006F7C0B"/>
    <w:rsid w:val="006F7E46"/>
    <w:rsid w:val="00700982"/>
    <w:rsid w:val="00700AB4"/>
    <w:rsid w:val="00700D45"/>
    <w:rsid w:val="00700DA9"/>
    <w:rsid w:val="00700FCA"/>
    <w:rsid w:val="007015C6"/>
    <w:rsid w:val="00701645"/>
    <w:rsid w:val="00701BBC"/>
    <w:rsid w:val="00701CC6"/>
    <w:rsid w:val="0070240A"/>
    <w:rsid w:val="00702D5A"/>
    <w:rsid w:val="00702EF7"/>
    <w:rsid w:val="00702F80"/>
    <w:rsid w:val="00703571"/>
    <w:rsid w:val="00703989"/>
    <w:rsid w:val="007042E9"/>
    <w:rsid w:val="00704495"/>
    <w:rsid w:val="00704FA8"/>
    <w:rsid w:val="0070567B"/>
    <w:rsid w:val="00705CC1"/>
    <w:rsid w:val="00707C7C"/>
    <w:rsid w:val="0071044A"/>
    <w:rsid w:val="007108D3"/>
    <w:rsid w:val="0071118B"/>
    <w:rsid w:val="0071155C"/>
    <w:rsid w:val="00711C66"/>
    <w:rsid w:val="00711E13"/>
    <w:rsid w:val="00712EDA"/>
    <w:rsid w:val="007136D0"/>
    <w:rsid w:val="007155A9"/>
    <w:rsid w:val="007158E1"/>
    <w:rsid w:val="00716AA6"/>
    <w:rsid w:val="0071705B"/>
    <w:rsid w:val="00717FCD"/>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58C"/>
    <w:rsid w:val="007327CE"/>
    <w:rsid w:val="00733893"/>
    <w:rsid w:val="00734A05"/>
    <w:rsid w:val="00734ECC"/>
    <w:rsid w:val="0073579A"/>
    <w:rsid w:val="00735C6F"/>
    <w:rsid w:val="00736D4D"/>
    <w:rsid w:val="00737A31"/>
    <w:rsid w:val="00740166"/>
    <w:rsid w:val="007402E2"/>
    <w:rsid w:val="00740504"/>
    <w:rsid w:val="0074150C"/>
    <w:rsid w:val="0074154C"/>
    <w:rsid w:val="00742A58"/>
    <w:rsid w:val="00742A6A"/>
    <w:rsid w:val="00742B44"/>
    <w:rsid w:val="00743F56"/>
    <w:rsid w:val="0074656E"/>
    <w:rsid w:val="007472D5"/>
    <w:rsid w:val="00752145"/>
    <w:rsid w:val="00752B03"/>
    <w:rsid w:val="00753454"/>
    <w:rsid w:val="00753BB5"/>
    <w:rsid w:val="00753D08"/>
    <w:rsid w:val="0075437D"/>
    <w:rsid w:val="007544F1"/>
    <w:rsid w:val="00754867"/>
    <w:rsid w:val="00754FCE"/>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67D79"/>
    <w:rsid w:val="007703AE"/>
    <w:rsid w:val="007704E1"/>
    <w:rsid w:val="00770E5C"/>
    <w:rsid w:val="0077117D"/>
    <w:rsid w:val="00772569"/>
    <w:rsid w:val="00772E8C"/>
    <w:rsid w:val="00772FDB"/>
    <w:rsid w:val="0077316B"/>
    <w:rsid w:val="007736D3"/>
    <w:rsid w:val="0077500F"/>
    <w:rsid w:val="00775224"/>
    <w:rsid w:val="0077548E"/>
    <w:rsid w:val="00776398"/>
    <w:rsid w:val="007772B2"/>
    <w:rsid w:val="00777315"/>
    <w:rsid w:val="007801F0"/>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CEE"/>
    <w:rsid w:val="00793218"/>
    <w:rsid w:val="007936A8"/>
    <w:rsid w:val="00794C4E"/>
    <w:rsid w:val="007962B4"/>
    <w:rsid w:val="00796AE8"/>
    <w:rsid w:val="00796F15"/>
    <w:rsid w:val="00797E22"/>
    <w:rsid w:val="007A0A7B"/>
    <w:rsid w:val="007A0B71"/>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C6E40"/>
    <w:rsid w:val="007D05B2"/>
    <w:rsid w:val="007D05FA"/>
    <w:rsid w:val="007D0C44"/>
    <w:rsid w:val="007D11DC"/>
    <w:rsid w:val="007D1972"/>
    <w:rsid w:val="007D1F33"/>
    <w:rsid w:val="007D3307"/>
    <w:rsid w:val="007D3FCC"/>
    <w:rsid w:val="007D44CE"/>
    <w:rsid w:val="007D54F8"/>
    <w:rsid w:val="007D5E27"/>
    <w:rsid w:val="007D65D3"/>
    <w:rsid w:val="007D6F64"/>
    <w:rsid w:val="007E0898"/>
    <w:rsid w:val="007E1782"/>
    <w:rsid w:val="007E25AB"/>
    <w:rsid w:val="007E2D83"/>
    <w:rsid w:val="007E2F41"/>
    <w:rsid w:val="007E44FC"/>
    <w:rsid w:val="007E5AC2"/>
    <w:rsid w:val="007E7276"/>
    <w:rsid w:val="007E79C5"/>
    <w:rsid w:val="007F0798"/>
    <w:rsid w:val="007F2845"/>
    <w:rsid w:val="007F2A69"/>
    <w:rsid w:val="007F38A2"/>
    <w:rsid w:val="007F43BC"/>
    <w:rsid w:val="007F4740"/>
    <w:rsid w:val="007F6F53"/>
    <w:rsid w:val="007F7E7E"/>
    <w:rsid w:val="008006C6"/>
    <w:rsid w:val="00800C52"/>
    <w:rsid w:val="0080153E"/>
    <w:rsid w:val="008018C8"/>
    <w:rsid w:val="008023EF"/>
    <w:rsid w:val="0080263A"/>
    <w:rsid w:val="0080329D"/>
    <w:rsid w:val="008055A9"/>
    <w:rsid w:val="0080624B"/>
    <w:rsid w:val="0080742D"/>
    <w:rsid w:val="008100AC"/>
    <w:rsid w:val="00810BE2"/>
    <w:rsid w:val="00810C05"/>
    <w:rsid w:val="0081151E"/>
    <w:rsid w:val="00811A5F"/>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2B65"/>
    <w:rsid w:val="0083350F"/>
    <w:rsid w:val="00833D42"/>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B90"/>
    <w:rsid w:val="00847C7A"/>
    <w:rsid w:val="008506E1"/>
    <w:rsid w:val="00850D96"/>
    <w:rsid w:val="00851259"/>
    <w:rsid w:val="008515EE"/>
    <w:rsid w:val="00851A8E"/>
    <w:rsid w:val="00851EC7"/>
    <w:rsid w:val="008528D3"/>
    <w:rsid w:val="00854553"/>
    <w:rsid w:val="008554FB"/>
    <w:rsid w:val="00855828"/>
    <w:rsid w:val="00855B86"/>
    <w:rsid w:val="0085614A"/>
    <w:rsid w:val="00856D47"/>
    <w:rsid w:val="00857608"/>
    <w:rsid w:val="00860874"/>
    <w:rsid w:val="008609A3"/>
    <w:rsid w:val="00860BA9"/>
    <w:rsid w:val="00862008"/>
    <w:rsid w:val="00862720"/>
    <w:rsid w:val="008628C8"/>
    <w:rsid w:val="00862B2A"/>
    <w:rsid w:val="008630B9"/>
    <w:rsid w:val="008634EC"/>
    <w:rsid w:val="00863F37"/>
    <w:rsid w:val="0086406B"/>
    <w:rsid w:val="00864C8C"/>
    <w:rsid w:val="00864D1E"/>
    <w:rsid w:val="008659FB"/>
    <w:rsid w:val="00866CF9"/>
    <w:rsid w:val="0086709D"/>
    <w:rsid w:val="00867651"/>
    <w:rsid w:val="00867B5A"/>
    <w:rsid w:val="00872162"/>
    <w:rsid w:val="00874009"/>
    <w:rsid w:val="00874158"/>
    <w:rsid w:val="008743F3"/>
    <w:rsid w:val="0087444A"/>
    <w:rsid w:val="00875139"/>
    <w:rsid w:val="00875410"/>
    <w:rsid w:val="00880821"/>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87F04"/>
    <w:rsid w:val="008904FB"/>
    <w:rsid w:val="008908E5"/>
    <w:rsid w:val="00891216"/>
    <w:rsid w:val="00892E64"/>
    <w:rsid w:val="00894B58"/>
    <w:rsid w:val="00894FDC"/>
    <w:rsid w:val="008957D3"/>
    <w:rsid w:val="00896414"/>
    <w:rsid w:val="0089716F"/>
    <w:rsid w:val="0089782C"/>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4BFF"/>
    <w:rsid w:val="008B5071"/>
    <w:rsid w:val="008B5290"/>
    <w:rsid w:val="008B6A40"/>
    <w:rsid w:val="008B72EC"/>
    <w:rsid w:val="008C1272"/>
    <w:rsid w:val="008C2CFD"/>
    <w:rsid w:val="008C2F69"/>
    <w:rsid w:val="008C3FDC"/>
    <w:rsid w:val="008C457F"/>
    <w:rsid w:val="008C47AD"/>
    <w:rsid w:val="008C47D0"/>
    <w:rsid w:val="008C603A"/>
    <w:rsid w:val="008C71C8"/>
    <w:rsid w:val="008D07D9"/>
    <w:rsid w:val="008D167D"/>
    <w:rsid w:val="008D2B21"/>
    <w:rsid w:val="008D2FAC"/>
    <w:rsid w:val="008D3116"/>
    <w:rsid w:val="008D492A"/>
    <w:rsid w:val="008D4B58"/>
    <w:rsid w:val="008D4B7F"/>
    <w:rsid w:val="008D4B8A"/>
    <w:rsid w:val="008D5EAC"/>
    <w:rsid w:val="008D6541"/>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379"/>
    <w:rsid w:val="00906A8C"/>
    <w:rsid w:val="009100A2"/>
    <w:rsid w:val="009101EA"/>
    <w:rsid w:val="009106FC"/>
    <w:rsid w:val="009108E5"/>
    <w:rsid w:val="009118BB"/>
    <w:rsid w:val="0091191F"/>
    <w:rsid w:val="00911A18"/>
    <w:rsid w:val="00911E7D"/>
    <w:rsid w:val="009120A9"/>
    <w:rsid w:val="009134C3"/>
    <w:rsid w:val="00915B81"/>
    <w:rsid w:val="00915D6B"/>
    <w:rsid w:val="009160DF"/>
    <w:rsid w:val="009162C7"/>
    <w:rsid w:val="00916EC2"/>
    <w:rsid w:val="009173C9"/>
    <w:rsid w:val="0092037C"/>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78A"/>
    <w:rsid w:val="00944087"/>
    <w:rsid w:val="0094409C"/>
    <w:rsid w:val="00944159"/>
    <w:rsid w:val="009449B2"/>
    <w:rsid w:val="00944A82"/>
    <w:rsid w:val="00944BA5"/>
    <w:rsid w:val="00944D7D"/>
    <w:rsid w:val="00946C4D"/>
    <w:rsid w:val="0095019A"/>
    <w:rsid w:val="00950D7B"/>
    <w:rsid w:val="009510CD"/>
    <w:rsid w:val="0095285B"/>
    <w:rsid w:val="00952D51"/>
    <w:rsid w:val="00953594"/>
    <w:rsid w:val="00953FE9"/>
    <w:rsid w:val="0095404B"/>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D8B"/>
    <w:rsid w:val="00980559"/>
    <w:rsid w:val="00980A10"/>
    <w:rsid w:val="00981130"/>
    <w:rsid w:val="00981A18"/>
    <w:rsid w:val="0098229C"/>
    <w:rsid w:val="009822B7"/>
    <w:rsid w:val="0098289D"/>
    <w:rsid w:val="009835E0"/>
    <w:rsid w:val="0098396F"/>
    <w:rsid w:val="009839A1"/>
    <w:rsid w:val="00983D46"/>
    <w:rsid w:val="00983DCA"/>
    <w:rsid w:val="00983DFE"/>
    <w:rsid w:val="00985862"/>
    <w:rsid w:val="00985EF7"/>
    <w:rsid w:val="00986093"/>
    <w:rsid w:val="00986146"/>
    <w:rsid w:val="00986CF9"/>
    <w:rsid w:val="0098707D"/>
    <w:rsid w:val="00987187"/>
    <w:rsid w:val="0098727B"/>
    <w:rsid w:val="00987416"/>
    <w:rsid w:val="00990C0E"/>
    <w:rsid w:val="00990D75"/>
    <w:rsid w:val="00991093"/>
    <w:rsid w:val="0099163B"/>
    <w:rsid w:val="009919BE"/>
    <w:rsid w:val="00992343"/>
    <w:rsid w:val="0099240D"/>
    <w:rsid w:val="00993250"/>
    <w:rsid w:val="0099383D"/>
    <w:rsid w:val="009938B1"/>
    <w:rsid w:val="00993AD3"/>
    <w:rsid w:val="00993E2E"/>
    <w:rsid w:val="00993F82"/>
    <w:rsid w:val="00995D73"/>
    <w:rsid w:val="00996258"/>
    <w:rsid w:val="00996306"/>
    <w:rsid w:val="00996744"/>
    <w:rsid w:val="00997CF4"/>
    <w:rsid w:val="009A1169"/>
    <w:rsid w:val="009A164C"/>
    <w:rsid w:val="009A1AAC"/>
    <w:rsid w:val="009A1E57"/>
    <w:rsid w:val="009A2487"/>
    <w:rsid w:val="009A2BB6"/>
    <w:rsid w:val="009A2CB8"/>
    <w:rsid w:val="009A3789"/>
    <w:rsid w:val="009A45A2"/>
    <w:rsid w:val="009A4711"/>
    <w:rsid w:val="009A5392"/>
    <w:rsid w:val="009A6919"/>
    <w:rsid w:val="009A6AC7"/>
    <w:rsid w:val="009B0408"/>
    <w:rsid w:val="009B084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74A"/>
    <w:rsid w:val="009C7FD6"/>
    <w:rsid w:val="009D017A"/>
    <w:rsid w:val="009D19BC"/>
    <w:rsid w:val="009D2348"/>
    <w:rsid w:val="009D2505"/>
    <w:rsid w:val="009D2A55"/>
    <w:rsid w:val="009D2EA8"/>
    <w:rsid w:val="009D2F0C"/>
    <w:rsid w:val="009D3306"/>
    <w:rsid w:val="009D3578"/>
    <w:rsid w:val="009D3A5F"/>
    <w:rsid w:val="009D3EFC"/>
    <w:rsid w:val="009D434F"/>
    <w:rsid w:val="009D4F88"/>
    <w:rsid w:val="009D5193"/>
    <w:rsid w:val="009D5427"/>
    <w:rsid w:val="009D5C0E"/>
    <w:rsid w:val="009D5C32"/>
    <w:rsid w:val="009D5C56"/>
    <w:rsid w:val="009D6472"/>
    <w:rsid w:val="009D79F4"/>
    <w:rsid w:val="009D7D19"/>
    <w:rsid w:val="009E126D"/>
    <w:rsid w:val="009E2838"/>
    <w:rsid w:val="009E33D7"/>
    <w:rsid w:val="009E3CD1"/>
    <w:rsid w:val="009E3DA1"/>
    <w:rsid w:val="009E3E56"/>
    <w:rsid w:val="009E5273"/>
    <w:rsid w:val="009E5520"/>
    <w:rsid w:val="009E59B2"/>
    <w:rsid w:val="009E5AF5"/>
    <w:rsid w:val="009E5EB5"/>
    <w:rsid w:val="009E74F0"/>
    <w:rsid w:val="009E793D"/>
    <w:rsid w:val="009E7E5E"/>
    <w:rsid w:val="009E7F23"/>
    <w:rsid w:val="009F0390"/>
    <w:rsid w:val="009F0768"/>
    <w:rsid w:val="009F102A"/>
    <w:rsid w:val="009F151C"/>
    <w:rsid w:val="009F2A19"/>
    <w:rsid w:val="009F3D33"/>
    <w:rsid w:val="009F514E"/>
    <w:rsid w:val="009F727D"/>
    <w:rsid w:val="009F7867"/>
    <w:rsid w:val="009F7D66"/>
    <w:rsid w:val="00A00B82"/>
    <w:rsid w:val="00A00BD2"/>
    <w:rsid w:val="00A00E56"/>
    <w:rsid w:val="00A0249C"/>
    <w:rsid w:val="00A02535"/>
    <w:rsid w:val="00A027F3"/>
    <w:rsid w:val="00A028DA"/>
    <w:rsid w:val="00A03978"/>
    <w:rsid w:val="00A03AB1"/>
    <w:rsid w:val="00A03EDF"/>
    <w:rsid w:val="00A040D6"/>
    <w:rsid w:val="00A04C25"/>
    <w:rsid w:val="00A04D7E"/>
    <w:rsid w:val="00A051D9"/>
    <w:rsid w:val="00A05DF3"/>
    <w:rsid w:val="00A07E08"/>
    <w:rsid w:val="00A10035"/>
    <w:rsid w:val="00A10D79"/>
    <w:rsid w:val="00A11535"/>
    <w:rsid w:val="00A11E56"/>
    <w:rsid w:val="00A11FFC"/>
    <w:rsid w:val="00A12798"/>
    <w:rsid w:val="00A13A09"/>
    <w:rsid w:val="00A1495A"/>
    <w:rsid w:val="00A153BE"/>
    <w:rsid w:val="00A15BF1"/>
    <w:rsid w:val="00A15C6B"/>
    <w:rsid w:val="00A15DEE"/>
    <w:rsid w:val="00A16462"/>
    <w:rsid w:val="00A1678B"/>
    <w:rsid w:val="00A167B5"/>
    <w:rsid w:val="00A16DBE"/>
    <w:rsid w:val="00A178A0"/>
    <w:rsid w:val="00A179E0"/>
    <w:rsid w:val="00A17C4F"/>
    <w:rsid w:val="00A2036F"/>
    <w:rsid w:val="00A20653"/>
    <w:rsid w:val="00A20A39"/>
    <w:rsid w:val="00A21F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4F9"/>
    <w:rsid w:val="00A42A85"/>
    <w:rsid w:val="00A42D07"/>
    <w:rsid w:val="00A4341E"/>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4EEF"/>
    <w:rsid w:val="00A555A7"/>
    <w:rsid w:val="00A5765D"/>
    <w:rsid w:val="00A579BD"/>
    <w:rsid w:val="00A604F0"/>
    <w:rsid w:val="00A607CB"/>
    <w:rsid w:val="00A616A7"/>
    <w:rsid w:val="00A62769"/>
    <w:rsid w:val="00A629B4"/>
    <w:rsid w:val="00A6351F"/>
    <w:rsid w:val="00A63738"/>
    <w:rsid w:val="00A63809"/>
    <w:rsid w:val="00A63A13"/>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D7A"/>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3FB4"/>
    <w:rsid w:val="00A94A5E"/>
    <w:rsid w:val="00A94E4E"/>
    <w:rsid w:val="00A95514"/>
    <w:rsid w:val="00A95BD5"/>
    <w:rsid w:val="00A95C53"/>
    <w:rsid w:val="00A9683B"/>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A54"/>
    <w:rsid w:val="00AC3D06"/>
    <w:rsid w:val="00AC429F"/>
    <w:rsid w:val="00AC60B4"/>
    <w:rsid w:val="00AC67B6"/>
    <w:rsid w:val="00AC7D98"/>
    <w:rsid w:val="00AD00C5"/>
    <w:rsid w:val="00AD165F"/>
    <w:rsid w:val="00AD24DD"/>
    <w:rsid w:val="00AD2794"/>
    <w:rsid w:val="00AD2DC5"/>
    <w:rsid w:val="00AD3455"/>
    <w:rsid w:val="00AD3CAD"/>
    <w:rsid w:val="00AD5849"/>
    <w:rsid w:val="00AD5A99"/>
    <w:rsid w:val="00AD69FF"/>
    <w:rsid w:val="00AD702B"/>
    <w:rsid w:val="00AD72E6"/>
    <w:rsid w:val="00AD7C95"/>
    <w:rsid w:val="00AD7FCD"/>
    <w:rsid w:val="00AE1700"/>
    <w:rsid w:val="00AE2BED"/>
    <w:rsid w:val="00AE3919"/>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C38"/>
    <w:rsid w:val="00AF6E8A"/>
    <w:rsid w:val="00AF7213"/>
    <w:rsid w:val="00AF7771"/>
    <w:rsid w:val="00AF7D92"/>
    <w:rsid w:val="00B00D08"/>
    <w:rsid w:val="00B011CC"/>
    <w:rsid w:val="00B01B98"/>
    <w:rsid w:val="00B04048"/>
    <w:rsid w:val="00B04F3D"/>
    <w:rsid w:val="00B05702"/>
    <w:rsid w:val="00B06DD9"/>
    <w:rsid w:val="00B07CD6"/>
    <w:rsid w:val="00B07E52"/>
    <w:rsid w:val="00B10010"/>
    <w:rsid w:val="00B11775"/>
    <w:rsid w:val="00B11F17"/>
    <w:rsid w:val="00B129F6"/>
    <w:rsid w:val="00B12F75"/>
    <w:rsid w:val="00B1302D"/>
    <w:rsid w:val="00B1513F"/>
    <w:rsid w:val="00B15B89"/>
    <w:rsid w:val="00B1746F"/>
    <w:rsid w:val="00B20725"/>
    <w:rsid w:val="00B2087E"/>
    <w:rsid w:val="00B20B11"/>
    <w:rsid w:val="00B20B94"/>
    <w:rsid w:val="00B210B4"/>
    <w:rsid w:val="00B222E2"/>
    <w:rsid w:val="00B23DC4"/>
    <w:rsid w:val="00B248D0"/>
    <w:rsid w:val="00B24DB4"/>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40A96"/>
    <w:rsid w:val="00B4184B"/>
    <w:rsid w:val="00B422A7"/>
    <w:rsid w:val="00B42A32"/>
    <w:rsid w:val="00B42FA6"/>
    <w:rsid w:val="00B4399E"/>
    <w:rsid w:val="00B43A16"/>
    <w:rsid w:val="00B45CE1"/>
    <w:rsid w:val="00B46A75"/>
    <w:rsid w:val="00B470A7"/>
    <w:rsid w:val="00B500CD"/>
    <w:rsid w:val="00B504E4"/>
    <w:rsid w:val="00B5109D"/>
    <w:rsid w:val="00B5239C"/>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54F"/>
    <w:rsid w:val="00B66594"/>
    <w:rsid w:val="00B67605"/>
    <w:rsid w:val="00B67805"/>
    <w:rsid w:val="00B701FE"/>
    <w:rsid w:val="00B713AB"/>
    <w:rsid w:val="00B721CD"/>
    <w:rsid w:val="00B7267A"/>
    <w:rsid w:val="00B726FF"/>
    <w:rsid w:val="00B72A5B"/>
    <w:rsid w:val="00B72AA4"/>
    <w:rsid w:val="00B73284"/>
    <w:rsid w:val="00B736B5"/>
    <w:rsid w:val="00B736BD"/>
    <w:rsid w:val="00B75454"/>
    <w:rsid w:val="00B76BCD"/>
    <w:rsid w:val="00B76EE9"/>
    <w:rsid w:val="00B77231"/>
    <w:rsid w:val="00B77880"/>
    <w:rsid w:val="00B77B84"/>
    <w:rsid w:val="00B80D90"/>
    <w:rsid w:val="00B80FA0"/>
    <w:rsid w:val="00B81CBC"/>
    <w:rsid w:val="00B82613"/>
    <w:rsid w:val="00B828B5"/>
    <w:rsid w:val="00B82ED8"/>
    <w:rsid w:val="00B83E1B"/>
    <w:rsid w:val="00B845D0"/>
    <w:rsid w:val="00B84A80"/>
    <w:rsid w:val="00B84E9C"/>
    <w:rsid w:val="00B85522"/>
    <w:rsid w:val="00B905F2"/>
    <w:rsid w:val="00B90E2A"/>
    <w:rsid w:val="00B90F2A"/>
    <w:rsid w:val="00B91963"/>
    <w:rsid w:val="00B9198D"/>
    <w:rsid w:val="00B92D25"/>
    <w:rsid w:val="00B93008"/>
    <w:rsid w:val="00B93E9E"/>
    <w:rsid w:val="00B9406D"/>
    <w:rsid w:val="00B94BA7"/>
    <w:rsid w:val="00B94E0E"/>
    <w:rsid w:val="00B96413"/>
    <w:rsid w:val="00B97CA3"/>
    <w:rsid w:val="00B97FDE"/>
    <w:rsid w:val="00BA1104"/>
    <w:rsid w:val="00BA1872"/>
    <w:rsid w:val="00BA1913"/>
    <w:rsid w:val="00BA25B2"/>
    <w:rsid w:val="00BA27C6"/>
    <w:rsid w:val="00BA2BC9"/>
    <w:rsid w:val="00BA4641"/>
    <w:rsid w:val="00BA4A54"/>
    <w:rsid w:val="00BA5274"/>
    <w:rsid w:val="00BA6622"/>
    <w:rsid w:val="00BA6676"/>
    <w:rsid w:val="00BA6BD5"/>
    <w:rsid w:val="00BA7205"/>
    <w:rsid w:val="00BA76A9"/>
    <w:rsid w:val="00BA7F11"/>
    <w:rsid w:val="00BB0595"/>
    <w:rsid w:val="00BB2F36"/>
    <w:rsid w:val="00BB3E2B"/>
    <w:rsid w:val="00BB4331"/>
    <w:rsid w:val="00BB5D1C"/>
    <w:rsid w:val="00BB61C3"/>
    <w:rsid w:val="00BB6552"/>
    <w:rsid w:val="00BB65E0"/>
    <w:rsid w:val="00BB69E6"/>
    <w:rsid w:val="00BB6B9B"/>
    <w:rsid w:val="00BB754F"/>
    <w:rsid w:val="00BB7E20"/>
    <w:rsid w:val="00BB7EF8"/>
    <w:rsid w:val="00BC0058"/>
    <w:rsid w:val="00BC07D4"/>
    <w:rsid w:val="00BC0A5D"/>
    <w:rsid w:val="00BC0BE3"/>
    <w:rsid w:val="00BC1596"/>
    <w:rsid w:val="00BC1AD9"/>
    <w:rsid w:val="00BC2F59"/>
    <w:rsid w:val="00BC3257"/>
    <w:rsid w:val="00BC32E7"/>
    <w:rsid w:val="00BC4F81"/>
    <w:rsid w:val="00BC5670"/>
    <w:rsid w:val="00BC58B9"/>
    <w:rsid w:val="00BD0CFA"/>
    <w:rsid w:val="00BD2188"/>
    <w:rsid w:val="00BD2F13"/>
    <w:rsid w:val="00BD3056"/>
    <w:rsid w:val="00BD3846"/>
    <w:rsid w:val="00BD3E68"/>
    <w:rsid w:val="00BD4183"/>
    <w:rsid w:val="00BD4E05"/>
    <w:rsid w:val="00BD4F82"/>
    <w:rsid w:val="00BD5387"/>
    <w:rsid w:val="00BD598A"/>
    <w:rsid w:val="00BD5C7A"/>
    <w:rsid w:val="00BD5D2B"/>
    <w:rsid w:val="00BD723F"/>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1349"/>
    <w:rsid w:val="00C21B73"/>
    <w:rsid w:val="00C22B28"/>
    <w:rsid w:val="00C23E25"/>
    <w:rsid w:val="00C24049"/>
    <w:rsid w:val="00C25125"/>
    <w:rsid w:val="00C251B7"/>
    <w:rsid w:val="00C257B7"/>
    <w:rsid w:val="00C25BBA"/>
    <w:rsid w:val="00C272E8"/>
    <w:rsid w:val="00C27AE9"/>
    <w:rsid w:val="00C301A9"/>
    <w:rsid w:val="00C30766"/>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4020"/>
    <w:rsid w:val="00C5406F"/>
    <w:rsid w:val="00C545C5"/>
    <w:rsid w:val="00C54817"/>
    <w:rsid w:val="00C54F35"/>
    <w:rsid w:val="00C55566"/>
    <w:rsid w:val="00C55A87"/>
    <w:rsid w:val="00C576DF"/>
    <w:rsid w:val="00C57A01"/>
    <w:rsid w:val="00C57A2D"/>
    <w:rsid w:val="00C60B07"/>
    <w:rsid w:val="00C61D4B"/>
    <w:rsid w:val="00C62B0A"/>
    <w:rsid w:val="00C62B9D"/>
    <w:rsid w:val="00C6339E"/>
    <w:rsid w:val="00C63C52"/>
    <w:rsid w:val="00C63F08"/>
    <w:rsid w:val="00C6525B"/>
    <w:rsid w:val="00C6528C"/>
    <w:rsid w:val="00C661E8"/>
    <w:rsid w:val="00C6623F"/>
    <w:rsid w:val="00C66C32"/>
    <w:rsid w:val="00C674FE"/>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64B4"/>
    <w:rsid w:val="00C873AC"/>
    <w:rsid w:val="00C87DA6"/>
    <w:rsid w:val="00C91857"/>
    <w:rsid w:val="00C9213B"/>
    <w:rsid w:val="00C92B70"/>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A558D"/>
    <w:rsid w:val="00CA5F5C"/>
    <w:rsid w:val="00CB0007"/>
    <w:rsid w:val="00CB09DA"/>
    <w:rsid w:val="00CB0BD9"/>
    <w:rsid w:val="00CB1CAC"/>
    <w:rsid w:val="00CB1DE8"/>
    <w:rsid w:val="00CB1E3B"/>
    <w:rsid w:val="00CB1F1D"/>
    <w:rsid w:val="00CB21BD"/>
    <w:rsid w:val="00CB33D9"/>
    <w:rsid w:val="00CB34B1"/>
    <w:rsid w:val="00CB3CB5"/>
    <w:rsid w:val="00CB405B"/>
    <w:rsid w:val="00CB6795"/>
    <w:rsid w:val="00CB71F8"/>
    <w:rsid w:val="00CC180A"/>
    <w:rsid w:val="00CC26DB"/>
    <w:rsid w:val="00CC300C"/>
    <w:rsid w:val="00CC35AE"/>
    <w:rsid w:val="00CC3DAA"/>
    <w:rsid w:val="00CC46C8"/>
    <w:rsid w:val="00CC48A7"/>
    <w:rsid w:val="00CC4C2C"/>
    <w:rsid w:val="00CC5057"/>
    <w:rsid w:val="00CC5787"/>
    <w:rsid w:val="00CD078F"/>
    <w:rsid w:val="00CD121E"/>
    <w:rsid w:val="00CD185D"/>
    <w:rsid w:val="00CD28F0"/>
    <w:rsid w:val="00CD3ED8"/>
    <w:rsid w:val="00CD497A"/>
    <w:rsid w:val="00CD761D"/>
    <w:rsid w:val="00CD76B5"/>
    <w:rsid w:val="00CD78B9"/>
    <w:rsid w:val="00CE1D01"/>
    <w:rsid w:val="00CE2323"/>
    <w:rsid w:val="00CE2346"/>
    <w:rsid w:val="00CE2936"/>
    <w:rsid w:val="00CE5A7F"/>
    <w:rsid w:val="00CE6F0F"/>
    <w:rsid w:val="00CE7538"/>
    <w:rsid w:val="00CF002F"/>
    <w:rsid w:val="00CF0246"/>
    <w:rsid w:val="00CF1372"/>
    <w:rsid w:val="00CF2483"/>
    <w:rsid w:val="00CF24E2"/>
    <w:rsid w:val="00CF393D"/>
    <w:rsid w:val="00CF4ABD"/>
    <w:rsid w:val="00CF4CF2"/>
    <w:rsid w:val="00CF5A53"/>
    <w:rsid w:val="00CF5D28"/>
    <w:rsid w:val="00CF5D4E"/>
    <w:rsid w:val="00CF68B8"/>
    <w:rsid w:val="00CF6EAD"/>
    <w:rsid w:val="00CF6F1E"/>
    <w:rsid w:val="00CF717F"/>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1E01"/>
    <w:rsid w:val="00D222A3"/>
    <w:rsid w:val="00D2279F"/>
    <w:rsid w:val="00D22AF1"/>
    <w:rsid w:val="00D22E93"/>
    <w:rsid w:val="00D2414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2B9"/>
    <w:rsid w:val="00D40732"/>
    <w:rsid w:val="00D4081B"/>
    <w:rsid w:val="00D40E1A"/>
    <w:rsid w:val="00D413C3"/>
    <w:rsid w:val="00D42240"/>
    <w:rsid w:val="00D427C3"/>
    <w:rsid w:val="00D42EB8"/>
    <w:rsid w:val="00D43D3C"/>
    <w:rsid w:val="00D43E0B"/>
    <w:rsid w:val="00D441E2"/>
    <w:rsid w:val="00D44932"/>
    <w:rsid w:val="00D45805"/>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046"/>
    <w:rsid w:val="00D54237"/>
    <w:rsid w:val="00D54A6B"/>
    <w:rsid w:val="00D54FB3"/>
    <w:rsid w:val="00D55889"/>
    <w:rsid w:val="00D565FC"/>
    <w:rsid w:val="00D56B5F"/>
    <w:rsid w:val="00D57855"/>
    <w:rsid w:val="00D57A3F"/>
    <w:rsid w:val="00D57AF0"/>
    <w:rsid w:val="00D61815"/>
    <w:rsid w:val="00D61DEE"/>
    <w:rsid w:val="00D627E3"/>
    <w:rsid w:val="00D62ECD"/>
    <w:rsid w:val="00D635D4"/>
    <w:rsid w:val="00D64051"/>
    <w:rsid w:val="00D64426"/>
    <w:rsid w:val="00D64475"/>
    <w:rsid w:val="00D6496F"/>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2DA1"/>
    <w:rsid w:val="00D930E1"/>
    <w:rsid w:val="00D9354D"/>
    <w:rsid w:val="00D9415C"/>
    <w:rsid w:val="00D94252"/>
    <w:rsid w:val="00D942CC"/>
    <w:rsid w:val="00D944E4"/>
    <w:rsid w:val="00D94D87"/>
    <w:rsid w:val="00D95B31"/>
    <w:rsid w:val="00D95DCC"/>
    <w:rsid w:val="00D962DC"/>
    <w:rsid w:val="00DA099C"/>
    <w:rsid w:val="00DA180C"/>
    <w:rsid w:val="00DA18A2"/>
    <w:rsid w:val="00DA3E7B"/>
    <w:rsid w:val="00DA3F17"/>
    <w:rsid w:val="00DA418E"/>
    <w:rsid w:val="00DA4419"/>
    <w:rsid w:val="00DA451D"/>
    <w:rsid w:val="00DA470D"/>
    <w:rsid w:val="00DA4A78"/>
    <w:rsid w:val="00DA4CC5"/>
    <w:rsid w:val="00DA56DB"/>
    <w:rsid w:val="00DA6452"/>
    <w:rsid w:val="00DA6EB8"/>
    <w:rsid w:val="00DA6FE9"/>
    <w:rsid w:val="00DA7824"/>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295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3AF"/>
    <w:rsid w:val="00DD55E0"/>
    <w:rsid w:val="00DD7321"/>
    <w:rsid w:val="00DD78F4"/>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DFC"/>
    <w:rsid w:val="00DF4359"/>
    <w:rsid w:val="00DF4FA0"/>
    <w:rsid w:val="00DF73C1"/>
    <w:rsid w:val="00DF7511"/>
    <w:rsid w:val="00DF7751"/>
    <w:rsid w:val="00E00221"/>
    <w:rsid w:val="00E009B1"/>
    <w:rsid w:val="00E00BC3"/>
    <w:rsid w:val="00E011D7"/>
    <w:rsid w:val="00E01F79"/>
    <w:rsid w:val="00E02481"/>
    <w:rsid w:val="00E029B0"/>
    <w:rsid w:val="00E031BB"/>
    <w:rsid w:val="00E0417B"/>
    <w:rsid w:val="00E042D8"/>
    <w:rsid w:val="00E0538C"/>
    <w:rsid w:val="00E0576C"/>
    <w:rsid w:val="00E068BC"/>
    <w:rsid w:val="00E073F0"/>
    <w:rsid w:val="00E07757"/>
    <w:rsid w:val="00E10761"/>
    <w:rsid w:val="00E11D7A"/>
    <w:rsid w:val="00E11EEB"/>
    <w:rsid w:val="00E128F2"/>
    <w:rsid w:val="00E13E5A"/>
    <w:rsid w:val="00E13EE4"/>
    <w:rsid w:val="00E14C09"/>
    <w:rsid w:val="00E16463"/>
    <w:rsid w:val="00E16487"/>
    <w:rsid w:val="00E16F82"/>
    <w:rsid w:val="00E17F6F"/>
    <w:rsid w:val="00E20B20"/>
    <w:rsid w:val="00E21D3D"/>
    <w:rsid w:val="00E228C5"/>
    <w:rsid w:val="00E239D1"/>
    <w:rsid w:val="00E23A2B"/>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56D0"/>
    <w:rsid w:val="00E36A55"/>
    <w:rsid w:val="00E3759B"/>
    <w:rsid w:val="00E37707"/>
    <w:rsid w:val="00E37BE5"/>
    <w:rsid w:val="00E4056C"/>
    <w:rsid w:val="00E41842"/>
    <w:rsid w:val="00E41A27"/>
    <w:rsid w:val="00E41AB4"/>
    <w:rsid w:val="00E42737"/>
    <w:rsid w:val="00E4343F"/>
    <w:rsid w:val="00E44701"/>
    <w:rsid w:val="00E44906"/>
    <w:rsid w:val="00E45C77"/>
    <w:rsid w:val="00E4608B"/>
    <w:rsid w:val="00E46D7F"/>
    <w:rsid w:val="00E501D3"/>
    <w:rsid w:val="00E52705"/>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3BF"/>
    <w:rsid w:val="00E66CD8"/>
    <w:rsid w:val="00E67802"/>
    <w:rsid w:val="00E67EE5"/>
    <w:rsid w:val="00E7013A"/>
    <w:rsid w:val="00E72C6B"/>
    <w:rsid w:val="00E73923"/>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6AB3"/>
    <w:rsid w:val="00E86BA1"/>
    <w:rsid w:val="00E87742"/>
    <w:rsid w:val="00E87E8B"/>
    <w:rsid w:val="00E907E4"/>
    <w:rsid w:val="00E90A24"/>
    <w:rsid w:val="00E90C34"/>
    <w:rsid w:val="00E919AC"/>
    <w:rsid w:val="00E930B5"/>
    <w:rsid w:val="00E9321C"/>
    <w:rsid w:val="00E932DD"/>
    <w:rsid w:val="00E93499"/>
    <w:rsid w:val="00E93CB3"/>
    <w:rsid w:val="00E946A6"/>
    <w:rsid w:val="00E947E4"/>
    <w:rsid w:val="00E9480A"/>
    <w:rsid w:val="00E9616B"/>
    <w:rsid w:val="00E96A29"/>
    <w:rsid w:val="00E96B28"/>
    <w:rsid w:val="00E96FE6"/>
    <w:rsid w:val="00E973A1"/>
    <w:rsid w:val="00E97A12"/>
    <w:rsid w:val="00EA05D8"/>
    <w:rsid w:val="00EA0EEC"/>
    <w:rsid w:val="00EA0F54"/>
    <w:rsid w:val="00EA1059"/>
    <w:rsid w:val="00EA1D43"/>
    <w:rsid w:val="00EA1DAB"/>
    <w:rsid w:val="00EA2AFE"/>
    <w:rsid w:val="00EA466C"/>
    <w:rsid w:val="00EA4BD3"/>
    <w:rsid w:val="00EA4C04"/>
    <w:rsid w:val="00EA4EC9"/>
    <w:rsid w:val="00EA5589"/>
    <w:rsid w:val="00EA568E"/>
    <w:rsid w:val="00EA5C69"/>
    <w:rsid w:val="00EA5E0F"/>
    <w:rsid w:val="00EA5FA7"/>
    <w:rsid w:val="00EA6FE4"/>
    <w:rsid w:val="00EA7037"/>
    <w:rsid w:val="00EA798D"/>
    <w:rsid w:val="00EA7F4C"/>
    <w:rsid w:val="00EB16D2"/>
    <w:rsid w:val="00EB1D47"/>
    <w:rsid w:val="00EB2146"/>
    <w:rsid w:val="00EB2317"/>
    <w:rsid w:val="00EB26C6"/>
    <w:rsid w:val="00EB279B"/>
    <w:rsid w:val="00EB2ABB"/>
    <w:rsid w:val="00EB2B18"/>
    <w:rsid w:val="00EB44F5"/>
    <w:rsid w:val="00EB4DFB"/>
    <w:rsid w:val="00EB4EE0"/>
    <w:rsid w:val="00EB4F83"/>
    <w:rsid w:val="00EB584C"/>
    <w:rsid w:val="00EB5863"/>
    <w:rsid w:val="00EB5D88"/>
    <w:rsid w:val="00EB6D14"/>
    <w:rsid w:val="00EB7307"/>
    <w:rsid w:val="00EB772D"/>
    <w:rsid w:val="00EC14B0"/>
    <w:rsid w:val="00EC204E"/>
    <w:rsid w:val="00EC249E"/>
    <w:rsid w:val="00EC2CFF"/>
    <w:rsid w:val="00EC2DFB"/>
    <w:rsid w:val="00EC37EE"/>
    <w:rsid w:val="00EC3B73"/>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775"/>
    <w:rsid w:val="00ED4236"/>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C9C"/>
    <w:rsid w:val="00EE6E77"/>
    <w:rsid w:val="00EE76A9"/>
    <w:rsid w:val="00EE799E"/>
    <w:rsid w:val="00EE7CA8"/>
    <w:rsid w:val="00EE7FA7"/>
    <w:rsid w:val="00EF0322"/>
    <w:rsid w:val="00EF1093"/>
    <w:rsid w:val="00EF1D0D"/>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38B"/>
    <w:rsid w:val="00F064EC"/>
    <w:rsid w:val="00F06548"/>
    <w:rsid w:val="00F07F39"/>
    <w:rsid w:val="00F10CB9"/>
    <w:rsid w:val="00F10FE1"/>
    <w:rsid w:val="00F110CD"/>
    <w:rsid w:val="00F110D5"/>
    <w:rsid w:val="00F11492"/>
    <w:rsid w:val="00F1167A"/>
    <w:rsid w:val="00F11A58"/>
    <w:rsid w:val="00F12351"/>
    <w:rsid w:val="00F12537"/>
    <w:rsid w:val="00F13EEC"/>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5FDD"/>
    <w:rsid w:val="00F265F7"/>
    <w:rsid w:val="00F26D0F"/>
    <w:rsid w:val="00F27202"/>
    <w:rsid w:val="00F27FA6"/>
    <w:rsid w:val="00F31451"/>
    <w:rsid w:val="00F33DC8"/>
    <w:rsid w:val="00F34444"/>
    <w:rsid w:val="00F34B91"/>
    <w:rsid w:val="00F35042"/>
    <w:rsid w:val="00F36433"/>
    <w:rsid w:val="00F378F1"/>
    <w:rsid w:val="00F37A84"/>
    <w:rsid w:val="00F403A1"/>
    <w:rsid w:val="00F403DB"/>
    <w:rsid w:val="00F4065A"/>
    <w:rsid w:val="00F413C8"/>
    <w:rsid w:val="00F41E3A"/>
    <w:rsid w:val="00F4275C"/>
    <w:rsid w:val="00F43222"/>
    <w:rsid w:val="00F434B2"/>
    <w:rsid w:val="00F44416"/>
    <w:rsid w:val="00F44F98"/>
    <w:rsid w:val="00F45693"/>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7032"/>
    <w:rsid w:val="00F87094"/>
    <w:rsid w:val="00F87AB3"/>
    <w:rsid w:val="00F87FA0"/>
    <w:rsid w:val="00F909EF"/>
    <w:rsid w:val="00F91360"/>
    <w:rsid w:val="00F913DC"/>
    <w:rsid w:val="00F91DDA"/>
    <w:rsid w:val="00F931FD"/>
    <w:rsid w:val="00F9397A"/>
    <w:rsid w:val="00F93A37"/>
    <w:rsid w:val="00F94182"/>
    <w:rsid w:val="00F9431F"/>
    <w:rsid w:val="00F944D9"/>
    <w:rsid w:val="00F949D7"/>
    <w:rsid w:val="00F94DB3"/>
    <w:rsid w:val="00F96500"/>
    <w:rsid w:val="00F97619"/>
    <w:rsid w:val="00FA2C35"/>
    <w:rsid w:val="00FA319A"/>
    <w:rsid w:val="00FA31E7"/>
    <w:rsid w:val="00FA3B7E"/>
    <w:rsid w:val="00FA413A"/>
    <w:rsid w:val="00FA4144"/>
    <w:rsid w:val="00FA4DDF"/>
    <w:rsid w:val="00FA5C71"/>
    <w:rsid w:val="00FA645E"/>
    <w:rsid w:val="00FA6640"/>
    <w:rsid w:val="00FA6737"/>
    <w:rsid w:val="00FA6A01"/>
    <w:rsid w:val="00FA6E7F"/>
    <w:rsid w:val="00FA7114"/>
    <w:rsid w:val="00FB052D"/>
    <w:rsid w:val="00FB0D4F"/>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0FB0"/>
    <w:rsid w:val="00FC1A74"/>
    <w:rsid w:val="00FC204B"/>
    <w:rsid w:val="00FC3AEE"/>
    <w:rsid w:val="00FC6238"/>
    <w:rsid w:val="00FC7951"/>
    <w:rsid w:val="00FC7EAE"/>
    <w:rsid w:val="00FD06F6"/>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918"/>
    <w:rsid w:val="00FE5A19"/>
    <w:rsid w:val="00FE5D2C"/>
    <w:rsid w:val="00FE5E80"/>
    <w:rsid w:val="00FE5FBF"/>
    <w:rsid w:val="00FE6C25"/>
    <w:rsid w:val="00FF023B"/>
    <w:rsid w:val="00FF033A"/>
    <w:rsid w:val="00FF0964"/>
    <w:rsid w:val="00FF0EBF"/>
    <w:rsid w:val="00FF0F67"/>
    <w:rsid w:val="00FF16F2"/>
    <w:rsid w:val="00FF1F9B"/>
    <w:rsid w:val="00FF2B42"/>
    <w:rsid w:val="00FF2D5B"/>
    <w:rsid w:val="00FF32F7"/>
    <w:rsid w:val="00FF3B7F"/>
    <w:rsid w:val="00FF4F92"/>
    <w:rsid w:val="00FF54EB"/>
    <w:rsid w:val="00FF5C5F"/>
    <w:rsid w:val="00FF6822"/>
    <w:rsid w:val="00FF6D87"/>
    <w:rsid w:val="00FF73D0"/>
    <w:rsid w:val="10E807B4"/>
    <w:rsid w:val="11E82553"/>
    <w:rsid w:val="141204DA"/>
    <w:rsid w:val="16512788"/>
    <w:rsid w:val="1A219784"/>
    <w:rsid w:val="1EC805FA"/>
    <w:rsid w:val="32975CEE"/>
    <w:rsid w:val="3E61DC49"/>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5A58478-CF13-4F86-A011-608A7B6BA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插图,제목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Title,Heading 3 3GPP,H3,h3,no break,Underrubrik2,Memo Heading 3,hello,Titre 3 Car,no break Car,H3 Car,Underrubrik2 Car,h3 Car,Memo Heading 3 Car,hello Car,Heading 3 Char Car,no break Char Car,H3 Char Car,Underrubrik2 Char Car,h3 Char Car"/>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831DD"/>
    <w:pPr>
      <w:numPr>
        <w:ilvl w:val="3"/>
      </w:numPr>
      <w:outlineLvl w:val="3"/>
    </w:pPr>
    <w:rPr>
      <w:sz w:val="24"/>
    </w:rPr>
  </w:style>
  <w:style w:type="paragraph" w:styleId="Heading5">
    <w:name w:val="heading 5"/>
    <w:aliases w:val="h5,Heading5,H5"/>
    <w:basedOn w:val="Heading4"/>
    <w:next w:val="Normal"/>
    <w:uiPriority w:val="9"/>
    <w:qFormat/>
    <w:rsid w:val="005831DD"/>
    <w:pPr>
      <w:numPr>
        <w:ilvl w:val="4"/>
      </w:numPr>
      <w:outlineLvl w:val="4"/>
    </w:pPr>
    <w:rPr>
      <w:sz w:val="22"/>
    </w:rPr>
  </w:style>
  <w:style w:type="paragraph" w:styleId="Heading6">
    <w:name w:val="heading 6"/>
    <w:aliases w:val="h6"/>
    <w:basedOn w:val="H6"/>
    <w:next w:val="Normal"/>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aliases w:val="Table Heading"/>
    <w:basedOn w:val="Heading1"/>
    <w:next w:val="Normal"/>
    <w:uiPriority w:val="9"/>
    <w:qFormat/>
    <w:rsid w:val="005831DD"/>
    <w:pPr>
      <w:numPr>
        <w:ilvl w:val="7"/>
      </w:numPr>
      <w:outlineLvl w:val="7"/>
    </w:pPr>
  </w:style>
  <w:style w:type="paragraph" w:styleId="Heading9">
    <w:name w:val="heading 9"/>
    <w:aliases w:val="Figure Heading,FH"/>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插图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customStyle="1" w:styleId="Default">
    <w:name w:val="Default"/>
    <w:rsid w:val="00A9683B"/>
    <w:pPr>
      <w:autoSpaceDE w:val="0"/>
      <w:autoSpaceDN w:val="0"/>
      <w:adjustRightInd w:val="0"/>
    </w:pPr>
    <w:rPr>
      <w:rFonts w:ascii="Arial" w:hAnsi="Arial" w:cs="Arial"/>
      <w:color w:val="000000"/>
      <w:sz w:val="24"/>
      <w:szCs w:val="24"/>
    </w:rPr>
  </w:style>
  <w:style w:type="character" w:customStyle="1" w:styleId="0MaintextChar">
    <w:name w:val="0 Main text Char"/>
    <w:link w:val="0Maintext"/>
    <w:qFormat/>
    <w:locked/>
    <w:rsid w:val="00911A18"/>
  </w:style>
  <w:style w:type="paragraph" w:customStyle="1" w:styleId="0Maintext">
    <w:name w:val="0 Main text"/>
    <w:basedOn w:val="Normal"/>
    <w:link w:val="0MaintextChar"/>
    <w:qFormat/>
    <w:rsid w:val="00911A18"/>
    <w:pPr>
      <w:overflowPunct/>
      <w:autoSpaceDE/>
      <w:autoSpaceDN/>
      <w:adjustRightInd/>
      <w:spacing w:after="0"/>
      <w:jc w:val="both"/>
      <w:textAlignment w:val="auto"/>
    </w:pPr>
    <w:rPr>
      <w:rFonts w:ascii="CG Times (WN)" w:hAnsi="CG Times (WN)"/>
    </w:rPr>
  </w:style>
  <w:style w:type="paragraph" w:customStyle="1" w:styleId="textintend1">
    <w:name w:val="text intend 1"/>
    <w:basedOn w:val="Normal"/>
    <w:rsid w:val="00ED4236"/>
    <w:pPr>
      <w:numPr>
        <w:numId w:val="14"/>
      </w:numPr>
      <w:spacing w:after="120"/>
      <w:ind w:left="820"/>
      <w:jc w:val="both"/>
    </w:pPr>
    <w:rPr>
      <w:rFonts w:eastAsia="MS Mincho"/>
      <w:sz w:val="24"/>
      <w:lang w:eastAsia="x-none"/>
    </w:rPr>
  </w:style>
  <w:style w:type="character" w:customStyle="1" w:styleId="eop">
    <w:name w:val="eop"/>
    <w:basedOn w:val="DefaultParagraphFont"/>
    <w:rsid w:val="00061E16"/>
  </w:style>
  <w:style w:type="character" w:customStyle="1" w:styleId="normaltextrun">
    <w:name w:val="normaltextrun"/>
    <w:basedOn w:val="DefaultParagraphFont"/>
    <w:rsid w:val="00061E16"/>
  </w:style>
  <w:style w:type="paragraph" w:customStyle="1" w:styleId="paragraph">
    <w:name w:val="paragraph"/>
    <w:basedOn w:val="Normal"/>
    <w:rsid w:val="00061E16"/>
    <w:pPr>
      <w:overflowPunct/>
      <w:autoSpaceDE/>
      <w:autoSpaceDN/>
      <w:adjustRightInd/>
      <w:spacing w:before="100" w:beforeAutospacing="1" w:after="100" w:afterAutospacing="1"/>
      <w:textAlignment w:val="auto"/>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644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730334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8862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4107805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282926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_dlc_DocId>
    <_dlc_DocIdUrl xmlns="71c5aaf6-e6ce-465b-b873-5148d2a4c105">
      <Url>https://nokia.sharepoint.com/sites/gxp/_layouts/15/DocIdRedir.aspx?ID=RBI5PAMIO524-1616901215-767</Url>
      <Description>RBI5PAMIO524-1616901215-767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EB72182-FF47-4863-9779-F84311C82533}">
  <ds:schemaRefs>
    <ds:schemaRef ds:uri="Microsoft.SharePoint.Taxonomy.ContentTypeSync"/>
  </ds:schemaRefs>
</ds:datastoreItem>
</file>

<file path=customXml/itemProps5.xml><?xml version="1.0" encoding="utf-8"?>
<ds:datastoreItem xmlns:ds="http://schemas.openxmlformats.org/officeDocument/2006/customXml" ds:itemID="{AB496E27-3B3D-4209-86B2-071DCE71A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6268</TotalTime>
  <Pages>18</Pages>
  <Words>7592</Words>
  <Characters>43276</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50767</CharactersWithSpaces>
  <SharedDoc>false</SharedDoc>
  <HLinks>
    <vt:vector size="72" baseType="variant">
      <vt:variant>
        <vt:i4>4915249</vt:i4>
      </vt:variant>
      <vt:variant>
        <vt:i4>33</vt:i4>
      </vt:variant>
      <vt:variant>
        <vt:i4>0</vt:i4>
      </vt:variant>
      <vt:variant>
        <vt:i4>5</vt:i4>
      </vt:variant>
      <vt:variant>
        <vt:lpwstr>mailto:umur.karabulut@nokia.com</vt:lpwstr>
      </vt:variant>
      <vt:variant>
        <vt:lpwstr/>
      </vt:variant>
      <vt:variant>
        <vt:i4>2752600</vt:i4>
      </vt:variant>
      <vt:variant>
        <vt:i4>30</vt:i4>
      </vt:variant>
      <vt:variant>
        <vt:i4>0</vt:i4>
      </vt:variant>
      <vt:variant>
        <vt:i4>5</vt:i4>
      </vt:variant>
      <vt:variant>
        <vt:lpwstr>mailto:panagiotis.spapis@nokia.com</vt:lpwstr>
      </vt:variant>
      <vt:variant>
        <vt:lpwstr/>
      </vt:variant>
      <vt:variant>
        <vt:i4>196649</vt:i4>
      </vt:variant>
      <vt:variant>
        <vt:i4>27</vt:i4>
      </vt:variant>
      <vt:variant>
        <vt:i4>0</vt:i4>
      </vt:variant>
      <vt:variant>
        <vt:i4>5</vt:i4>
      </vt:variant>
      <vt:variant>
        <vt:lpwstr>mailto:jani-pekka.kainulainen@nokia.com</vt:lpwstr>
      </vt:variant>
      <vt:variant>
        <vt:lpwstr/>
      </vt:variant>
      <vt:variant>
        <vt:i4>3801166</vt:i4>
      </vt:variant>
      <vt:variant>
        <vt:i4>24</vt:i4>
      </vt:variant>
      <vt:variant>
        <vt:i4>0</vt:i4>
      </vt:variant>
      <vt:variant>
        <vt:i4>5</vt:i4>
      </vt:variant>
      <vt:variant>
        <vt:lpwstr>mailto:riikka.dimnik@nokia.com</vt:lpwstr>
      </vt:variant>
      <vt:variant>
        <vt:lpwstr/>
      </vt:variant>
      <vt:variant>
        <vt:i4>5242914</vt:i4>
      </vt:variant>
      <vt:variant>
        <vt:i4>21</vt:i4>
      </vt:variant>
      <vt:variant>
        <vt:i4>0</vt:i4>
      </vt:variant>
      <vt:variant>
        <vt:i4>5</vt:i4>
      </vt:variant>
      <vt:variant>
        <vt:lpwstr>mailto:xin.2.zhang@nokia.com</vt:lpwstr>
      </vt:variant>
      <vt:variant>
        <vt:lpwstr/>
      </vt:variant>
      <vt:variant>
        <vt:i4>196649</vt:i4>
      </vt:variant>
      <vt:variant>
        <vt:i4>18</vt:i4>
      </vt:variant>
      <vt:variant>
        <vt:i4>0</vt:i4>
      </vt:variant>
      <vt:variant>
        <vt:i4>5</vt:i4>
      </vt:variant>
      <vt:variant>
        <vt:lpwstr>mailto:jani-pekka.kainulainen@nokia.com</vt:lpwstr>
      </vt:variant>
      <vt:variant>
        <vt:lpwstr/>
      </vt:variant>
      <vt:variant>
        <vt:i4>3801166</vt:i4>
      </vt:variant>
      <vt:variant>
        <vt:i4>15</vt:i4>
      </vt:variant>
      <vt:variant>
        <vt:i4>0</vt:i4>
      </vt:variant>
      <vt:variant>
        <vt:i4>5</vt:i4>
      </vt:variant>
      <vt:variant>
        <vt:lpwstr>mailto:riikka.dimnik@nokia.com</vt:lpwstr>
      </vt:variant>
      <vt:variant>
        <vt:lpwstr/>
      </vt:variant>
      <vt:variant>
        <vt:i4>1966203</vt:i4>
      </vt:variant>
      <vt:variant>
        <vt:i4>12</vt:i4>
      </vt:variant>
      <vt:variant>
        <vt:i4>0</vt:i4>
      </vt:variant>
      <vt:variant>
        <vt:i4>5</vt:i4>
      </vt:variant>
      <vt:variant>
        <vt:lpwstr>mailto:ali.karimidehkordi@nokia.com</vt:lpwstr>
      </vt:variant>
      <vt:variant>
        <vt:lpwstr/>
      </vt:variant>
      <vt:variant>
        <vt:i4>3801175</vt:i4>
      </vt:variant>
      <vt:variant>
        <vt:i4>9</vt:i4>
      </vt:variant>
      <vt:variant>
        <vt:i4>0</vt:i4>
      </vt:variant>
      <vt:variant>
        <vt:i4>5</vt:i4>
      </vt:variant>
      <vt:variant>
        <vt:lpwstr>mailto:timo.koskela@nokia.com</vt:lpwstr>
      </vt:variant>
      <vt:variant>
        <vt:lpwstr/>
      </vt:variant>
      <vt:variant>
        <vt:i4>3801175</vt:i4>
      </vt:variant>
      <vt:variant>
        <vt:i4>6</vt:i4>
      </vt:variant>
      <vt:variant>
        <vt:i4>0</vt:i4>
      </vt:variant>
      <vt:variant>
        <vt:i4>5</vt:i4>
      </vt:variant>
      <vt:variant>
        <vt:lpwstr>mailto:timo.koskela@nokia.com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570</cp:revision>
  <cp:lastPrinted>2016-06-21T16:35:00Z</cp:lastPrinted>
  <dcterms:created xsi:type="dcterms:W3CDTF">2023-04-29T13:23:00Z</dcterms:created>
  <dcterms:modified xsi:type="dcterms:W3CDTF">2024-02-19T00:34:00Z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adf72e28-482d-4270-9a1a-19207b6b37fe</vt:lpwstr>
  </property>
  <property fmtid="{D5CDD505-2E9C-101B-9397-08002B2CF9AE}" pid="8" name="MediaServiceImageTags">
    <vt:lpwstr/>
  </property>
</Properties>
</file>